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98C6" w14:textId="77777777" w:rsidR="00A13224" w:rsidRPr="00002250" w:rsidRDefault="0085294E" w:rsidP="00955A0F">
      <w:pPr>
        <w:ind w:right="-108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02250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TROPHEE DU MEILLEUR SOMMELIER </w:t>
      </w:r>
      <w:r w:rsidRPr="00002250">
        <w:rPr>
          <w:rFonts w:asciiTheme="minorHAnsi" w:hAnsiTheme="minorHAnsi" w:cstheme="minorHAnsi"/>
          <w:b/>
          <w:sz w:val="28"/>
          <w:szCs w:val="28"/>
        </w:rPr>
        <w:t>DES TERROIRS DU SUD-OUEST</w:t>
      </w:r>
    </w:p>
    <w:p w14:paraId="58998786" w14:textId="77777777" w:rsidR="00E72174" w:rsidRPr="00002250" w:rsidRDefault="000D237E" w:rsidP="00955A0F">
      <w:pPr>
        <w:pStyle w:val="Titre4"/>
        <w:rPr>
          <w:rFonts w:asciiTheme="minorHAnsi" w:hAnsiTheme="minorHAnsi" w:cstheme="minorHAnsi"/>
          <w:szCs w:val="32"/>
        </w:rPr>
      </w:pPr>
      <w:r w:rsidRPr="00002250">
        <w:rPr>
          <w:rFonts w:asciiTheme="minorHAnsi" w:hAnsiTheme="minorHAnsi" w:cstheme="minorHAnsi"/>
          <w:szCs w:val="32"/>
        </w:rPr>
        <w:t>CATEGORIE PROFESSIONNELS</w:t>
      </w:r>
    </w:p>
    <w:p w14:paraId="14F0F4DE" w14:textId="3F35A027" w:rsidR="00E72174" w:rsidRPr="00002250" w:rsidRDefault="00E72174" w:rsidP="00955A0F">
      <w:pPr>
        <w:rPr>
          <w:rFonts w:asciiTheme="minorHAnsi" w:hAnsiTheme="minorHAnsi" w:cstheme="minorHAnsi"/>
        </w:rPr>
      </w:pPr>
    </w:p>
    <w:p w14:paraId="7AEEA0FE" w14:textId="77777777" w:rsidR="00A13224" w:rsidRPr="00002250" w:rsidRDefault="00A13224" w:rsidP="00955A0F">
      <w:pPr>
        <w:ind w:right="-108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2FA320E4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t>Organisation</w:t>
      </w:r>
      <w:r w:rsidR="00002250" w:rsidRPr="0006517A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002250">
        <w:rPr>
          <w:rFonts w:asciiTheme="minorHAnsi" w:hAnsiTheme="minorHAnsi" w:cstheme="minorHAnsi"/>
          <w:sz w:val="22"/>
          <w:szCs w:val="22"/>
        </w:rPr>
        <w:t xml:space="preserve"> </w:t>
      </w:r>
      <w:r w:rsidRPr="00002250">
        <w:rPr>
          <w:rFonts w:asciiTheme="minorHAnsi" w:hAnsiTheme="minorHAnsi" w:cstheme="minorHAnsi"/>
          <w:sz w:val="22"/>
          <w:szCs w:val="22"/>
        </w:rPr>
        <w:t xml:space="preserve">Union de la Sommellerie Française </w:t>
      </w:r>
      <w:r w:rsidR="00002250">
        <w:rPr>
          <w:rFonts w:asciiTheme="minorHAnsi" w:hAnsiTheme="minorHAnsi" w:cstheme="minorHAnsi"/>
          <w:sz w:val="22"/>
          <w:szCs w:val="22"/>
        </w:rPr>
        <w:t>-</w:t>
      </w:r>
      <w:r w:rsidR="001F43A8" w:rsidRPr="00002250">
        <w:rPr>
          <w:rFonts w:asciiTheme="minorHAnsi" w:hAnsiTheme="minorHAnsi" w:cstheme="minorHAnsi"/>
          <w:sz w:val="22"/>
          <w:szCs w:val="22"/>
        </w:rPr>
        <w:t xml:space="preserve"> Sud-Ouest Occitani</w:t>
      </w:r>
      <w:r w:rsidR="00002250">
        <w:rPr>
          <w:rFonts w:asciiTheme="minorHAnsi" w:hAnsiTheme="minorHAnsi" w:cstheme="minorHAnsi"/>
          <w:sz w:val="22"/>
          <w:szCs w:val="22"/>
        </w:rPr>
        <w:t xml:space="preserve">e et </w:t>
      </w:r>
      <w:r w:rsidR="0085294E" w:rsidRPr="00002250">
        <w:rPr>
          <w:rFonts w:asciiTheme="minorHAnsi" w:hAnsiTheme="minorHAnsi" w:cstheme="minorHAnsi"/>
          <w:sz w:val="22"/>
          <w:szCs w:val="22"/>
        </w:rPr>
        <w:t>Interprofession des Vins du Sud-</w:t>
      </w:r>
      <w:r w:rsidR="001F43A8" w:rsidRPr="00002250">
        <w:rPr>
          <w:rFonts w:asciiTheme="minorHAnsi" w:hAnsiTheme="minorHAnsi" w:cstheme="minorHAnsi"/>
          <w:sz w:val="22"/>
          <w:szCs w:val="22"/>
        </w:rPr>
        <w:t>O</w:t>
      </w:r>
      <w:r w:rsidR="0085294E" w:rsidRPr="00002250">
        <w:rPr>
          <w:rFonts w:asciiTheme="minorHAnsi" w:hAnsiTheme="minorHAnsi" w:cstheme="minorHAnsi"/>
          <w:sz w:val="22"/>
          <w:szCs w:val="22"/>
        </w:rPr>
        <w:t>uest</w:t>
      </w:r>
    </w:p>
    <w:p w14:paraId="2031A4F8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t>Avec le concour</w:t>
      </w:r>
      <w:r w:rsidR="00002250" w:rsidRPr="0006517A">
        <w:rPr>
          <w:rFonts w:asciiTheme="minorHAnsi" w:hAnsiTheme="minorHAnsi" w:cstheme="minorHAnsi"/>
          <w:b/>
          <w:bCs/>
          <w:sz w:val="22"/>
          <w:szCs w:val="22"/>
        </w:rPr>
        <w:t>s de :</w:t>
      </w:r>
      <w:r w:rsidRPr="00002250">
        <w:rPr>
          <w:rFonts w:asciiTheme="minorHAnsi" w:hAnsiTheme="minorHAnsi" w:cstheme="minorHAnsi"/>
          <w:sz w:val="22"/>
          <w:szCs w:val="22"/>
        </w:rPr>
        <w:t xml:space="preserve"> Conseil </w:t>
      </w:r>
      <w:r w:rsidR="00E72174" w:rsidRPr="00002250">
        <w:rPr>
          <w:rFonts w:asciiTheme="minorHAnsi" w:hAnsiTheme="minorHAnsi" w:cstheme="minorHAnsi"/>
          <w:sz w:val="22"/>
          <w:szCs w:val="22"/>
        </w:rPr>
        <w:t>r</w:t>
      </w:r>
      <w:r w:rsidRPr="00002250">
        <w:rPr>
          <w:rFonts w:asciiTheme="minorHAnsi" w:hAnsiTheme="minorHAnsi" w:cstheme="minorHAnsi"/>
          <w:sz w:val="22"/>
          <w:szCs w:val="22"/>
        </w:rPr>
        <w:t xml:space="preserve">égional 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Occitanie </w:t>
      </w:r>
      <w:r w:rsidR="00002250">
        <w:rPr>
          <w:rFonts w:asciiTheme="minorHAnsi" w:hAnsiTheme="minorHAnsi" w:cstheme="minorHAnsi"/>
          <w:sz w:val="22"/>
          <w:szCs w:val="22"/>
        </w:rPr>
        <w:t>-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 Pyrénées Méditerranée</w:t>
      </w:r>
      <w:r w:rsidR="00002250">
        <w:rPr>
          <w:rFonts w:asciiTheme="minorHAnsi" w:hAnsiTheme="minorHAnsi" w:cstheme="minorHAnsi"/>
          <w:sz w:val="22"/>
          <w:szCs w:val="22"/>
        </w:rPr>
        <w:t xml:space="preserve">, </w:t>
      </w:r>
      <w:r w:rsidRPr="00002250">
        <w:rPr>
          <w:rFonts w:asciiTheme="minorHAnsi" w:hAnsiTheme="minorHAnsi" w:cstheme="minorHAnsi"/>
          <w:sz w:val="22"/>
          <w:szCs w:val="22"/>
        </w:rPr>
        <w:t>Enseignement Technique Hôtelier et ses centres de formation</w:t>
      </w:r>
      <w:r w:rsidR="00002250">
        <w:rPr>
          <w:rFonts w:asciiTheme="minorHAnsi" w:hAnsiTheme="minorHAnsi" w:cstheme="minorHAnsi"/>
          <w:sz w:val="22"/>
          <w:szCs w:val="22"/>
        </w:rPr>
        <w:t xml:space="preserve">, </w:t>
      </w:r>
      <w:r w:rsidRPr="00002250">
        <w:rPr>
          <w:rFonts w:asciiTheme="minorHAnsi" w:hAnsiTheme="minorHAnsi" w:cstheme="minorHAnsi"/>
          <w:sz w:val="22"/>
          <w:szCs w:val="22"/>
        </w:rPr>
        <w:t>Syndicats viticoles régionaux</w:t>
      </w:r>
    </w:p>
    <w:p w14:paraId="2B928547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12"/>
          <w:szCs w:val="12"/>
        </w:rPr>
      </w:pPr>
    </w:p>
    <w:p w14:paraId="2F0FBDB3" w14:textId="77777777" w:rsidR="00A13224" w:rsidRPr="00002250" w:rsidRDefault="00A13224" w:rsidP="00955A0F">
      <w:pPr>
        <w:pStyle w:val="Titre3"/>
        <w:rPr>
          <w:rFonts w:asciiTheme="minorHAnsi" w:hAnsiTheme="minorHAnsi" w:cstheme="minorHAnsi"/>
          <w:sz w:val="32"/>
          <w:szCs w:val="32"/>
        </w:rPr>
      </w:pPr>
      <w:r w:rsidRPr="00002250">
        <w:rPr>
          <w:rFonts w:asciiTheme="minorHAnsi" w:hAnsiTheme="minorHAnsi" w:cstheme="minorHAnsi"/>
          <w:sz w:val="32"/>
          <w:szCs w:val="32"/>
        </w:rPr>
        <w:t>REGLEMENT</w:t>
      </w:r>
    </w:p>
    <w:p w14:paraId="09ED4BC1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12"/>
          <w:szCs w:val="12"/>
        </w:rPr>
      </w:pPr>
    </w:p>
    <w:p w14:paraId="6F7FE8C7" w14:textId="77777777" w:rsidR="00A13224" w:rsidRPr="00002250" w:rsidRDefault="00A13224" w:rsidP="00955A0F">
      <w:pPr>
        <w:pStyle w:val="Corpsdetexte"/>
        <w:rPr>
          <w:rFonts w:asciiTheme="minorHAnsi" w:hAnsiTheme="minorHAnsi" w:cstheme="minorHAnsi"/>
          <w:b/>
          <w:bCs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I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– Participation au </w:t>
      </w:r>
      <w:r w:rsidR="00002250">
        <w:rPr>
          <w:rFonts w:asciiTheme="minorHAnsi" w:hAnsiTheme="minorHAnsi" w:cstheme="minorHAnsi"/>
          <w:b/>
          <w:bCs/>
          <w:smallCaps/>
          <w:sz w:val="28"/>
          <w:szCs w:val="28"/>
        </w:rPr>
        <w:t>c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oncours</w:t>
      </w:r>
    </w:p>
    <w:p w14:paraId="191206F1" w14:textId="77777777" w:rsidR="00A13224" w:rsidRPr="00955A0F" w:rsidRDefault="00A13224" w:rsidP="00955A0F">
      <w:pPr>
        <w:pStyle w:val="Corpsdetexte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Le </w:t>
      </w:r>
      <w:r w:rsidR="00002250">
        <w:rPr>
          <w:rFonts w:asciiTheme="minorHAnsi" w:hAnsiTheme="minorHAnsi" w:cstheme="minorHAnsi"/>
          <w:sz w:val="22"/>
          <w:szCs w:val="22"/>
        </w:rPr>
        <w:t>c</w:t>
      </w:r>
      <w:r w:rsidRPr="00002250">
        <w:rPr>
          <w:rFonts w:asciiTheme="minorHAnsi" w:hAnsiTheme="minorHAnsi" w:cstheme="minorHAnsi"/>
          <w:sz w:val="22"/>
          <w:szCs w:val="22"/>
        </w:rPr>
        <w:t>oncours est ouve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rt aux sommeliers et adjoints, </w:t>
      </w:r>
      <w:r w:rsidRPr="00002250">
        <w:rPr>
          <w:rFonts w:asciiTheme="minorHAnsi" w:hAnsiTheme="minorHAnsi" w:cstheme="minorHAnsi"/>
          <w:sz w:val="22"/>
          <w:szCs w:val="22"/>
        </w:rPr>
        <w:t xml:space="preserve">sommeliers-cavistes, commis </w:t>
      </w:r>
      <w:r w:rsidR="00E72174" w:rsidRPr="00002250">
        <w:rPr>
          <w:rFonts w:asciiTheme="minorHAnsi" w:hAnsiTheme="minorHAnsi" w:cstheme="minorHAnsi"/>
          <w:sz w:val="22"/>
          <w:szCs w:val="22"/>
        </w:rPr>
        <w:t>s</w:t>
      </w:r>
      <w:r w:rsidRPr="00002250">
        <w:rPr>
          <w:rFonts w:asciiTheme="minorHAnsi" w:hAnsiTheme="minorHAnsi" w:cstheme="minorHAnsi"/>
          <w:sz w:val="22"/>
          <w:szCs w:val="22"/>
        </w:rPr>
        <w:t>ommeliers, maîtres d’hôtel, chefs de rang ou serveur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s faisant office de sommeliers, et les </w:t>
      </w:r>
      <w:r w:rsidRPr="00002250">
        <w:rPr>
          <w:rFonts w:asciiTheme="minorHAnsi" w:hAnsiTheme="minorHAnsi" w:cstheme="minorHAnsi"/>
          <w:sz w:val="22"/>
          <w:szCs w:val="22"/>
        </w:rPr>
        <w:t>candidats au Brevet Professionnel Sommelier</w:t>
      </w:r>
      <w:r w:rsidR="00E72174" w:rsidRPr="00002250">
        <w:rPr>
          <w:rFonts w:asciiTheme="minorHAnsi" w:hAnsiTheme="minorHAnsi" w:cstheme="minorHAnsi"/>
          <w:sz w:val="22"/>
          <w:szCs w:val="22"/>
        </w:rPr>
        <w:t>. S’y ajoutent</w:t>
      </w:r>
      <w:r w:rsidR="00EE6F84" w:rsidRPr="00002250">
        <w:rPr>
          <w:rFonts w:asciiTheme="minorHAnsi" w:hAnsiTheme="minorHAnsi" w:cstheme="minorHAnsi"/>
          <w:sz w:val="22"/>
          <w:szCs w:val="22"/>
        </w:rPr>
        <w:t xml:space="preserve"> </w:t>
      </w:r>
      <w:r w:rsidR="00E72174" w:rsidRPr="00002250">
        <w:rPr>
          <w:rFonts w:asciiTheme="minorHAnsi" w:hAnsiTheme="minorHAnsi" w:cstheme="minorHAnsi"/>
          <w:sz w:val="22"/>
          <w:szCs w:val="22"/>
        </w:rPr>
        <w:t>les</w:t>
      </w:r>
      <w:r w:rsidR="00EE6F84" w:rsidRPr="00002250">
        <w:rPr>
          <w:rFonts w:asciiTheme="minorHAnsi" w:hAnsiTheme="minorHAnsi" w:cstheme="minorHAnsi"/>
          <w:sz w:val="22"/>
          <w:szCs w:val="22"/>
        </w:rPr>
        <w:t xml:space="preserve"> candidats 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MCS / FPE, BTS </w:t>
      </w:r>
      <w:r w:rsidR="00002250">
        <w:rPr>
          <w:rFonts w:asciiTheme="minorHAnsi" w:hAnsiTheme="minorHAnsi" w:cstheme="minorHAnsi"/>
          <w:sz w:val="22"/>
          <w:szCs w:val="22"/>
        </w:rPr>
        <w:t>M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HR, ainsi que ceux </w:t>
      </w:r>
      <w:r w:rsidR="00EE6F84" w:rsidRPr="00002250">
        <w:rPr>
          <w:rFonts w:asciiTheme="minorHAnsi" w:hAnsiTheme="minorHAnsi" w:cstheme="minorHAnsi"/>
          <w:sz w:val="22"/>
          <w:szCs w:val="22"/>
        </w:rPr>
        <w:t>en situation de formation continue</w:t>
      </w:r>
      <w:r w:rsidR="0006517A">
        <w:rPr>
          <w:rFonts w:asciiTheme="minorHAnsi" w:hAnsiTheme="minorHAnsi" w:cstheme="minorHAnsi"/>
          <w:sz w:val="22"/>
          <w:szCs w:val="22"/>
        </w:rPr>
        <w:t>,</w:t>
      </w:r>
      <w:r w:rsidR="00EE6F84" w:rsidRPr="00002250">
        <w:rPr>
          <w:rFonts w:asciiTheme="minorHAnsi" w:hAnsiTheme="minorHAnsi" w:cstheme="minorHAnsi"/>
          <w:sz w:val="22"/>
          <w:szCs w:val="22"/>
        </w:rPr>
        <w:t xml:space="preserve"> dès leur 23</w:t>
      </w:r>
      <w:r w:rsidR="00EE6F84" w:rsidRPr="0000225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EE6F84" w:rsidRPr="00002250">
        <w:rPr>
          <w:rFonts w:asciiTheme="minorHAnsi" w:hAnsiTheme="minorHAnsi" w:cstheme="minorHAnsi"/>
          <w:sz w:val="22"/>
          <w:szCs w:val="22"/>
        </w:rPr>
        <w:t xml:space="preserve"> anniversaire.</w:t>
      </w:r>
    </w:p>
    <w:p w14:paraId="63A10DB6" w14:textId="77777777" w:rsidR="00A13224" w:rsidRPr="00002250" w:rsidRDefault="00A13224" w:rsidP="00955A0F">
      <w:pPr>
        <w:pStyle w:val="Corpsdetexte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 w:rsidRPr="00002250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ARTICLE II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Programme d’études</w:t>
      </w:r>
    </w:p>
    <w:p w14:paraId="3497E7DE" w14:textId="77777777" w:rsidR="00955A0F" w:rsidRPr="0021537A" w:rsidRDefault="00EA6266" w:rsidP="00EF37E1">
      <w:pPr>
        <w:pStyle w:val="Paragraphedeliste"/>
        <w:numPr>
          <w:ilvl w:val="0"/>
          <w:numId w:val="42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4061145"/>
      <w:r w:rsidRPr="0021537A">
        <w:rPr>
          <w:rFonts w:asciiTheme="minorHAnsi" w:hAnsiTheme="minorHAnsi" w:cstheme="minorHAnsi"/>
          <w:sz w:val="22"/>
          <w:szCs w:val="22"/>
        </w:rPr>
        <w:t xml:space="preserve">Connaissance vitivinicole des vins et spiritueux du Sud-ouest définis dans le </w:t>
      </w:r>
      <w:r w:rsidRPr="0021537A">
        <w:rPr>
          <w:rFonts w:asciiTheme="minorHAnsi" w:hAnsiTheme="minorHAnsi" w:cstheme="minorHAnsi"/>
          <w:bCs/>
          <w:sz w:val="22"/>
          <w:szCs w:val="22"/>
        </w:rPr>
        <w:t>bassin de production viticole Sud-ouest</w:t>
      </w:r>
      <w:bookmarkEnd w:id="0"/>
    </w:p>
    <w:p w14:paraId="42A706F1" w14:textId="77777777" w:rsidR="00A13224" w:rsidRPr="0021537A" w:rsidRDefault="00A13224" w:rsidP="00EF37E1">
      <w:pPr>
        <w:pStyle w:val="Paragraphedeliste"/>
        <w:numPr>
          <w:ilvl w:val="0"/>
          <w:numId w:val="42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>Connaissance des bases de l’œnologie, des traditions culturelles et gastronomiques</w:t>
      </w:r>
      <w:r w:rsidR="0021537A">
        <w:rPr>
          <w:rFonts w:asciiTheme="minorHAnsi" w:hAnsiTheme="minorHAnsi" w:cstheme="minorHAnsi"/>
          <w:sz w:val="22"/>
          <w:szCs w:val="22"/>
        </w:rPr>
        <w:t> :</w:t>
      </w:r>
    </w:p>
    <w:p w14:paraId="1CC2167B" w14:textId="77777777" w:rsidR="00E72174" w:rsidRPr="0021537A" w:rsidRDefault="00A13224" w:rsidP="00EF37E1">
      <w:pPr>
        <w:pStyle w:val="Paragraphedeliste"/>
        <w:numPr>
          <w:ilvl w:val="0"/>
          <w:numId w:val="46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>La vigne</w:t>
      </w:r>
      <w:r w:rsidR="00E72174" w:rsidRPr="0021537A">
        <w:rPr>
          <w:rFonts w:asciiTheme="minorHAnsi" w:hAnsiTheme="minorHAnsi" w:cstheme="minorHAnsi"/>
          <w:sz w:val="22"/>
          <w:szCs w:val="22"/>
        </w:rPr>
        <w:t>, le raisin, le moût et du vin</w:t>
      </w:r>
    </w:p>
    <w:p w14:paraId="5CE538BC" w14:textId="77777777" w:rsidR="00A13224" w:rsidRPr="0021537A" w:rsidRDefault="00A13224" w:rsidP="00EF37E1">
      <w:pPr>
        <w:pStyle w:val="Paragraphedeliste"/>
        <w:numPr>
          <w:ilvl w:val="0"/>
          <w:numId w:val="46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 xml:space="preserve">La cave </w:t>
      </w:r>
      <w:r w:rsidR="00E72174" w:rsidRPr="0021537A">
        <w:rPr>
          <w:rFonts w:asciiTheme="minorHAnsi" w:hAnsiTheme="minorHAnsi" w:cstheme="minorHAnsi"/>
          <w:sz w:val="22"/>
          <w:szCs w:val="22"/>
        </w:rPr>
        <w:t>et</w:t>
      </w:r>
      <w:r w:rsidRPr="0021537A">
        <w:rPr>
          <w:rFonts w:asciiTheme="minorHAnsi" w:hAnsiTheme="minorHAnsi" w:cstheme="minorHAnsi"/>
          <w:sz w:val="22"/>
          <w:szCs w:val="22"/>
        </w:rPr>
        <w:t xml:space="preserve"> la conservation des vins</w:t>
      </w:r>
    </w:p>
    <w:p w14:paraId="60BE6C25" w14:textId="77777777" w:rsidR="00A13224" w:rsidRPr="0021537A" w:rsidRDefault="00A13224" w:rsidP="00EF37E1">
      <w:pPr>
        <w:pStyle w:val="Paragraphedeliste"/>
        <w:numPr>
          <w:ilvl w:val="0"/>
          <w:numId w:val="42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>Connaissance pratique de la sommellerie</w:t>
      </w:r>
      <w:r w:rsidR="0021537A">
        <w:rPr>
          <w:rFonts w:asciiTheme="minorHAnsi" w:hAnsiTheme="minorHAnsi" w:cstheme="minorHAnsi"/>
          <w:sz w:val="22"/>
          <w:szCs w:val="22"/>
        </w:rPr>
        <w:t> :</w:t>
      </w:r>
    </w:p>
    <w:p w14:paraId="0447BE35" w14:textId="77777777" w:rsidR="0021537A" w:rsidRPr="0021537A" w:rsidRDefault="00A13224" w:rsidP="00EF37E1">
      <w:pPr>
        <w:pStyle w:val="Paragraphedeliste"/>
        <w:numPr>
          <w:ilvl w:val="0"/>
          <w:numId w:val="47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iCs/>
          <w:sz w:val="22"/>
          <w:szCs w:val="22"/>
        </w:rPr>
        <w:t>La dégustation</w:t>
      </w:r>
      <w:r w:rsidRPr="0021537A">
        <w:rPr>
          <w:rFonts w:asciiTheme="minorHAnsi" w:hAnsiTheme="minorHAnsi" w:cstheme="minorHAnsi"/>
          <w:sz w:val="22"/>
          <w:szCs w:val="22"/>
        </w:rPr>
        <w:t> : vocabulaire courant, descriptif visuel, olfactif et gustatif, conclusions</w:t>
      </w:r>
    </w:p>
    <w:p w14:paraId="4F58A6E8" w14:textId="77777777" w:rsidR="00A13224" w:rsidRPr="0021537A" w:rsidRDefault="00A13224" w:rsidP="00EF37E1">
      <w:pPr>
        <w:pStyle w:val="Paragraphedeliste"/>
        <w:numPr>
          <w:ilvl w:val="0"/>
          <w:numId w:val="47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iCs/>
          <w:sz w:val="22"/>
          <w:szCs w:val="22"/>
        </w:rPr>
        <w:t>La carte des boissons</w:t>
      </w:r>
      <w:r w:rsidRPr="0021537A">
        <w:rPr>
          <w:rFonts w:asciiTheme="minorHAnsi" w:hAnsiTheme="minorHAnsi" w:cstheme="minorHAnsi"/>
          <w:sz w:val="22"/>
          <w:szCs w:val="22"/>
        </w:rPr>
        <w:t xml:space="preserve"> : élaboration, classement, exactitude des </w:t>
      </w:r>
      <w:r w:rsidR="00E72174" w:rsidRPr="0021537A">
        <w:rPr>
          <w:rFonts w:asciiTheme="minorHAnsi" w:hAnsiTheme="minorHAnsi" w:cstheme="minorHAnsi"/>
          <w:sz w:val="22"/>
          <w:szCs w:val="22"/>
        </w:rPr>
        <w:t>a</w:t>
      </w:r>
      <w:r w:rsidRPr="0021537A">
        <w:rPr>
          <w:rFonts w:asciiTheme="minorHAnsi" w:hAnsiTheme="minorHAnsi" w:cstheme="minorHAnsi"/>
          <w:sz w:val="22"/>
          <w:szCs w:val="22"/>
        </w:rPr>
        <w:t xml:space="preserve">ppellations </w:t>
      </w:r>
    </w:p>
    <w:p w14:paraId="17080034" w14:textId="77777777" w:rsidR="00A13224" w:rsidRPr="0021537A" w:rsidRDefault="00A13224" w:rsidP="00EF37E1">
      <w:pPr>
        <w:pStyle w:val="Paragraphedeliste"/>
        <w:numPr>
          <w:ilvl w:val="0"/>
          <w:numId w:val="47"/>
        </w:num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iCs/>
          <w:sz w:val="22"/>
          <w:szCs w:val="22"/>
        </w:rPr>
        <w:t>La commercialisation</w:t>
      </w:r>
      <w:r w:rsidRPr="0021537A">
        <w:rPr>
          <w:rFonts w:asciiTheme="minorHAnsi" w:hAnsiTheme="minorHAnsi" w:cstheme="minorHAnsi"/>
          <w:sz w:val="22"/>
          <w:szCs w:val="22"/>
        </w:rPr>
        <w:t xml:space="preserve"> des boissons et leur service</w:t>
      </w:r>
    </w:p>
    <w:p w14:paraId="28FC9047" w14:textId="2A9132F1" w:rsidR="00A13224" w:rsidRPr="00002250" w:rsidRDefault="00A13224" w:rsidP="00955A0F">
      <w:pPr>
        <w:pStyle w:val="Corpsdetexte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 w:rsidRPr="00002250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ARTICLE III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Déroulement du concours et contenu des </w:t>
      </w:r>
      <w:r w:rsidR="00B62D43"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épreuves</w:t>
      </w:r>
    </w:p>
    <w:p w14:paraId="7C37AEE8" w14:textId="77777777" w:rsidR="00A13224" w:rsidRPr="0006517A" w:rsidRDefault="00002250" w:rsidP="0006517A">
      <w:pPr>
        <w:pStyle w:val="Paragraphedeliste"/>
        <w:numPr>
          <w:ilvl w:val="0"/>
          <w:numId w:val="34"/>
        </w:numPr>
        <w:ind w:right="-108"/>
        <w:rPr>
          <w:rFonts w:asciiTheme="minorHAnsi" w:hAnsiTheme="minorHAnsi" w:cstheme="minorHAnsi"/>
          <w:b/>
          <w:bCs/>
          <w:sz w:val="22"/>
          <w:szCs w:val="22"/>
        </w:rPr>
      </w:pPr>
      <w:r w:rsidRPr="0006517A">
        <w:rPr>
          <w:rFonts w:asciiTheme="minorHAnsi" w:hAnsiTheme="minorHAnsi" w:cstheme="minorHAnsi"/>
          <w:b/>
          <w:sz w:val="22"/>
          <w:szCs w:val="22"/>
          <w:u w:val="single"/>
        </w:rPr>
        <w:t>Demi-finale</w:t>
      </w:r>
      <w:r w:rsidR="00A13224" w:rsidRPr="0006517A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7F3E068B" w14:textId="77777777" w:rsidR="00A13224" w:rsidRPr="00567D39" w:rsidRDefault="00A13224" w:rsidP="0006517A">
      <w:pPr>
        <w:pStyle w:val="Paragraphedeliste"/>
        <w:numPr>
          <w:ilvl w:val="0"/>
          <w:numId w:val="38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567D39">
        <w:rPr>
          <w:rFonts w:asciiTheme="minorHAnsi" w:hAnsiTheme="minorHAnsi" w:cstheme="minorHAnsi"/>
          <w:sz w:val="22"/>
          <w:szCs w:val="22"/>
        </w:rPr>
        <w:t>Date précisée chaque année, généralement un lundi</w:t>
      </w:r>
      <w:r w:rsidR="008B7765" w:rsidRPr="00567D39">
        <w:rPr>
          <w:rFonts w:asciiTheme="minorHAnsi" w:hAnsiTheme="minorHAnsi" w:cstheme="minorHAnsi"/>
          <w:sz w:val="22"/>
          <w:szCs w:val="22"/>
        </w:rPr>
        <w:t>.</w:t>
      </w:r>
    </w:p>
    <w:p w14:paraId="098E03E7" w14:textId="77777777" w:rsidR="00A13224" w:rsidRPr="00002250" w:rsidRDefault="00A13224" w:rsidP="0006517A">
      <w:pPr>
        <w:pStyle w:val="Normalcentr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bCs/>
          <w:sz w:val="22"/>
          <w:szCs w:val="22"/>
        </w:rPr>
        <w:t>Epreuves écrites (40 mn)</w:t>
      </w:r>
      <w:r w:rsidRPr="0000225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02250">
        <w:rPr>
          <w:rFonts w:asciiTheme="minorHAnsi" w:hAnsiTheme="minorHAnsi" w:cstheme="minorHAnsi"/>
          <w:sz w:val="22"/>
          <w:szCs w:val="22"/>
        </w:rPr>
        <w:t>: le matin à 9h00 dans les locaux du centre organisateur sur la base du programme d’études de l’Article II.</w:t>
      </w:r>
    </w:p>
    <w:p w14:paraId="28385CB5" w14:textId="77777777" w:rsidR="00A13224" w:rsidRPr="00002250" w:rsidRDefault="00A13224" w:rsidP="0006517A">
      <w:pPr>
        <w:pStyle w:val="Normalcentr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bCs/>
          <w:sz w:val="22"/>
          <w:szCs w:val="22"/>
        </w:rPr>
        <w:t>Analyse sensorielle (40mn)</w:t>
      </w:r>
      <w:r w:rsidRPr="0000225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02250">
        <w:rPr>
          <w:rFonts w:asciiTheme="minorHAnsi" w:hAnsiTheme="minorHAnsi" w:cstheme="minorHAnsi"/>
          <w:bCs/>
          <w:sz w:val="22"/>
          <w:szCs w:val="22"/>
        </w:rPr>
        <w:t>:</w:t>
      </w:r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  <w:r w:rsidR="0085294E" w:rsidRPr="00002250">
        <w:rPr>
          <w:rFonts w:asciiTheme="minorHAnsi" w:hAnsiTheme="minorHAnsi" w:cstheme="minorHAnsi"/>
          <w:sz w:val="22"/>
          <w:szCs w:val="22"/>
        </w:rPr>
        <w:t>l</w:t>
      </w:r>
      <w:r w:rsidRPr="00002250">
        <w:rPr>
          <w:rFonts w:asciiTheme="minorHAnsi" w:hAnsiTheme="minorHAnsi" w:cstheme="minorHAnsi"/>
          <w:sz w:val="22"/>
          <w:szCs w:val="22"/>
        </w:rPr>
        <w:t xml:space="preserve">e candidat aura à sa disposition une fiche de dégustation où il notera ses sensations et ses conclusions sur </w:t>
      </w:r>
      <w:r w:rsidR="00E72174" w:rsidRPr="00002250">
        <w:rPr>
          <w:rFonts w:asciiTheme="minorHAnsi" w:hAnsiTheme="minorHAnsi" w:cstheme="minorHAnsi"/>
          <w:sz w:val="22"/>
          <w:szCs w:val="22"/>
        </w:rPr>
        <w:t>deux vins</w:t>
      </w:r>
      <w:r w:rsidR="00002250">
        <w:rPr>
          <w:rFonts w:asciiTheme="minorHAnsi" w:hAnsiTheme="minorHAnsi" w:cstheme="minorHAnsi"/>
          <w:sz w:val="22"/>
          <w:szCs w:val="22"/>
        </w:rPr>
        <w:t xml:space="preserve"> proposés</w:t>
      </w:r>
      <w:r w:rsidRPr="000022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49508A" w14:textId="77777777" w:rsidR="00341657" w:rsidRPr="00002250" w:rsidRDefault="00E72174" w:rsidP="00981F9E">
      <w:pPr>
        <w:pStyle w:val="Titre1"/>
        <w:spacing w:before="240" w:after="240"/>
        <w:ind w:left="0"/>
        <w:jc w:val="left"/>
        <w:rPr>
          <w:rFonts w:asciiTheme="minorHAnsi" w:hAnsiTheme="minorHAnsi" w:cstheme="minorHAnsi"/>
          <w:color w:val="0070C0"/>
          <w:sz w:val="22"/>
          <w:szCs w:val="22"/>
        </w:rPr>
      </w:pPr>
      <w:r w:rsidRPr="00002250">
        <w:rPr>
          <w:rFonts w:asciiTheme="minorHAnsi" w:hAnsiTheme="minorHAnsi" w:cstheme="minorHAnsi"/>
          <w:color w:val="0070C0"/>
          <w:sz w:val="22"/>
          <w:szCs w:val="22"/>
        </w:rPr>
        <w:t>Seuls les deux premiers candidats accèdent aux épreuves finales.</w:t>
      </w:r>
    </w:p>
    <w:p w14:paraId="38A38E3B" w14:textId="77777777" w:rsidR="00A13224" w:rsidRPr="0006517A" w:rsidRDefault="00002250" w:rsidP="0006517A">
      <w:pPr>
        <w:pStyle w:val="Paragraphedeliste"/>
        <w:numPr>
          <w:ilvl w:val="0"/>
          <w:numId w:val="34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  <w:u w:val="single"/>
        </w:rPr>
        <w:t>Finale</w:t>
      </w:r>
      <w:r w:rsidR="00A13224" w:rsidRPr="0006517A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75944DF0" w14:textId="77777777" w:rsidR="00A13224" w:rsidRPr="00002250" w:rsidRDefault="00A13224" w:rsidP="0021537A">
      <w:pPr>
        <w:ind w:right="-108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Epreuves orales et pratiques (2</w:t>
      </w:r>
      <w:r w:rsidR="008B7765" w:rsidRPr="00002250">
        <w:rPr>
          <w:rFonts w:asciiTheme="minorHAnsi" w:hAnsiTheme="minorHAnsi" w:cstheme="minorHAnsi"/>
          <w:sz w:val="22"/>
          <w:szCs w:val="22"/>
        </w:rPr>
        <w:t>5</w:t>
      </w:r>
      <w:r w:rsidR="0085294E" w:rsidRPr="00002250">
        <w:rPr>
          <w:rFonts w:asciiTheme="minorHAnsi" w:hAnsiTheme="minorHAnsi" w:cstheme="minorHAnsi"/>
          <w:sz w:val="22"/>
          <w:szCs w:val="22"/>
        </w:rPr>
        <w:t xml:space="preserve"> mn maxi)</w:t>
      </w:r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  <w:r w:rsidR="0085294E" w:rsidRPr="00002250">
        <w:rPr>
          <w:rFonts w:asciiTheme="minorHAnsi" w:hAnsiTheme="minorHAnsi" w:cstheme="minorHAnsi"/>
          <w:sz w:val="22"/>
          <w:szCs w:val="22"/>
        </w:rPr>
        <w:t>l</w:t>
      </w:r>
      <w:r w:rsidRPr="00002250">
        <w:rPr>
          <w:rFonts w:asciiTheme="minorHAnsi" w:hAnsiTheme="minorHAnsi" w:cstheme="minorHAnsi"/>
          <w:sz w:val="22"/>
          <w:szCs w:val="22"/>
        </w:rPr>
        <w:t>’après-midi à 1</w:t>
      </w:r>
      <w:r w:rsidR="008B7765" w:rsidRPr="00002250">
        <w:rPr>
          <w:rFonts w:asciiTheme="minorHAnsi" w:hAnsiTheme="minorHAnsi" w:cstheme="minorHAnsi"/>
          <w:sz w:val="22"/>
          <w:szCs w:val="22"/>
        </w:rPr>
        <w:t>6</w:t>
      </w:r>
      <w:r w:rsidRPr="00002250">
        <w:rPr>
          <w:rFonts w:asciiTheme="minorHAnsi" w:hAnsiTheme="minorHAnsi" w:cstheme="minorHAnsi"/>
          <w:sz w:val="22"/>
          <w:szCs w:val="22"/>
        </w:rPr>
        <w:t xml:space="preserve"> heures.</w:t>
      </w:r>
    </w:p>
    <w:p w14:paraId="557EEE97" w14:textId="77777777" w:rsidR="00A13224" w:rsidRPr="00002250" w:rsidRDefault="00A13224" w:rsidP="0021537A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1091934"/>
      <w:r w:rsidRPr="00002250">
        <w:rPr>
          <w:rFonts w:asciiTheme="minorHAnsi" w:hAnsiTheme="minorHAnsi" w:cstheme="minorHAnsi"/>
          <w:sz w:val="22"/>
          <w:szCs w:val="22"/>
        </w:rPr>
        <w:t>Les candidats gèrent leur temps, mais respectent l’ordre de passage dans chaque atelier.</w:t>
      </w:r>
    </w:p>
    <w:p w14:paraId="0194012F" w14:textId="77777777" w:rsidR="00A13224" w:rsidRPr="0006517A" w:rsidRDefault="00A13224" w:rsidP="0006517A">
      <w:pPr>
        <w:pStyle w:val="Paragraphedeliste"/>
        <w:numPr>
          <w:ilvl w:val="0"/>
          <w:numId w:val="39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sz w:val="22"/>
          <w:szCs w:val="22"/>
        </w:rPr>
        <w:t>C</w:t>
      </w:r>
      <w:r w:rsidR="0085294E" w:rsidRPr="0006517A">
        <w:rPr>
          <w:rFonts w:asciiTheme="minorHAnsi" w:hAnsiTheme="minorHAnsi" w:cstheme="minorHAnsi"/>
          <w:b/>
          <w:sz w:val="22"/>
          <w:szCs w:val="22"/>
        </w:rPr>
        <w:t>ommercialisation</w:t>
      </w:r>
      <w:r w:rsidRPr="0006517A">
        <w:rPr>
          <w:rFonts w:asciiTheme="minorHAnsi" w:hAnsiTheme="minorHAnsi" w:cstheme="minorHAnsi"/>
          <w:sz w:val="22"/>
          <w:szCs w:val="22"/>
        </w:rPr>
        <w:t> :</w:t>
      </w:r>
    </w:p>
    <w:p w14:paraId="25FE11E3" w14:textId="77777777" w:rsidR="00A13224" w:rsidRPr="00002250" w:rsidRDefault="00A13224" w:rsidP="0021537A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Dans un contexte commercial précis (lieu, type de restaurant, prix du menu, nombre de couverts, type de clientèle, objet du repas, menu </w:t>
      </w:r>
      <w:r w:rsidR="0006517A" w:rsidRPr="00002250">
        <w:rPr>
          <w:rFonts w:asciiTheme="minorHAnsi" w:hAnsiTheme="minorHAnsi" w:cstheme="minorHAnsi"/>
          <w:sz w:val="22"/>
          <w:szCs w:val="22"/>
        </w:rPr>
        <w:t>choisi…</w:t>
      </w:r>
      <w:r w:rsidRPr="00002250">
        <w:rPr>
          <w:rFonts w:asciiTheme="minorHAnsi" w:hAnsiTheme="minorHAnsi" w:cstheme="minorHAnsi"/>
          <w:sz w:val="22"/>
          <w:szCs w:val="22"/>
        </w:rPr>
        <w:t xml:space="preserve">), le candidat doit proposer, argumenter, prendre la commande des boissons (vins, eaux de vie, liqueurs) à une table composée de membres du jury jouant le rôle de </w:t>
      </w:r>
      <w:r w:rsidRPr="00002250">
        <w:rPr>
          <w:rFonts w:asciiTheme="minorHAnsi" w:hAnsiTheme="minorHAnsi" w:cstheme="minorHAnsi"/>
          <w:b/>
          <w:sz w:val="22"/>
          <w:szCs w:val="22"/>
        </w:rPr>
        <w:t>clients</w:t>
      </w:r>
      <w:r w:rsidR="0024482B" w:rsidRPr="00002250">
        <w:rPr>
          <w:rFonts w:asciiTheme="minorHAnsi" w:hAnsiTheme="minorHAnsi" w:cstheme="minorHAnsi"/>
          <w:b/>
          <w:sz w:val="22"/>
          <w:szCs w:val="22"/>
        </w:rPr>
        <w:t xml:space="preserve"> français et anglais</w:t>
      </w:r>
      <w:r w:rsidR="0024482B" w:rsidRPr="00002250">
        <w:rPr>
          <w:rFonts w:asciiTheme="minorHAnsi" w:hAnsiTheme="minorHAnsi" w:cstheme="minorHAnsi"/>
          <w:sz w:val="22"/>
          <w:szCs w:val="22"/>
        </w:rPr>
        <w:t>.</w:t>
      </w:r>
    </w:p>
    <w:p w14:paraId="1F00F295" w14:textId="77777777" w:rsidR="00A13224" w:rsidRPr="00002250" w:rsidRDefault="00A13224" w:rsidP="0021537A">
      <w:pPr>
        <w:ind w:right="-108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Proposition libre sur les vins et spiritueux du Sud-Ouest.</w:t>
      </w:r>
    </w:p>
    <w:p w14:paraId="0266F731" w14:textId="77777777" w:rsidR="0085294E" w:rsidRPr="0006517A" w:rsidRDefault="0085294E" w:rsidP="0006517A">
      <w:pPr>
        <w:pStyle w:val="Paragraphedeliste"/>
        <w:numPr>
          <w:ilvl w:val="0"/>
          <w:numId w:val="39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sz w:val="22"/>
          <w:szCs w:val="22"/>
        </w:rPr>
        <w:t xml:space="preserve">Technique de service pouvant porter </w:t>
      </w:r>
      <w:r w:rsidR="00A07144" w:rsidRPr="0006517A">
        <w:rPr>
          <w:rFonts w:asciiTheme="minorHAnsi" w:hAnsiTheme="minorHAnsi" w:cstheme="minorHAnsi"/>
          <w:b/>
          <w:sz w:val="22"/>
          <w:szCs w:val="22"/>
        </w:rPr>
        <w:t>sur :</w:t>
      </w:r>
    </w:p>
    <w:p w14:paraId="4325BF59" w14:textId="77777777" w:rsidR="0085294E" w:rsidRPr="0006517A" w:rsidRDefault="0085294E" w:rsidP="0006517A">
      <w:pPr>
        <w:pStyle w:val="Paragraphedeliste"/>
        <w:numPr>
          <w:ilvl w:val="0"/>
          <w:numId w:val="40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Le conditionnement des boissons ;</w:t>
      </w:r>
    </w:p>
    <w:p w14:paraId="1A2A7F6F" w14:textId="77777777" w:rsidR="0085294E" w:rsidRPr="0006517A" w:rsidRDefault="0085294E" w:rsidP="0006517A">
      <w:pPr>
        <w:pStyle w:val="Paragraphedeliste"/>
        <w:numPr>
          <w:ilvl w:val="0"/>
          <w:numId w:val="40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Le débouchage d’un vin tranquille ou mousseux ;</w:t>
      </w:r>
    </w:p>
    <w:p w14:paraId="6B6779B2" w14:textId="77777777" w:rsidR="0085294E" w:rsidRPr="0006517A" w:rsidRDefault="0085294E" w:rsidP="0006517A">
      <w:pPr>
        <w:pStyle w:val="Paragraphedeliste"/>
        <w:numPr>
          <w:ilvl w:val="0"/>
          <w:numId w:val="40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L’aération d’un vin, la décantation ;</w:t>
      </w:r>
    </w:p>
    <w:p w14:paraId="7BB4A097" w14:textId="4B5085D6" w:rsidR="000A4E0E" w:rsidRDefault="0085294E" w:rsidP="0006517A">
      <w:pPr>
        <w:pStyle w:val="Paragraphedeliste"/>
        <w:numPr>
          <w:ilvl w:val="0"/>
          <w:numId w:val="40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Le service des vins, des eaux de vie et des liqueurs.</w:t>
      </w:r>
    </w:p>
    <w:p w14:paraId="53BB163A" w14:textId="76B41B4C" w:rsidR="0085294E" w:rsidRPr="0006517A" w:rsidRDefault="000A4E0E" w:rsidP="000A4E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81B5AB" w14:textId="77777777" w:rsidR="0085294E" w:rsidRPr="0006517A" w:rsidRDefault="0085294E" w:rsidP="0006517A">
      <w:pPr>
        <w:pStyle w:val="Paragraphedeliste"/>
        <w:numPr>
          <w:ilvl w:val="0"/>
          <w:numId w:val="39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lastRenderedPageBreak/>
        <w:t>Correction d’une carte</w:t>
      </w:r>
      <w:r w:rsidRPr="0006517A">
        <w:rPr>
          <w:rFonts w:asciiTheme="minorHAnsi" w:hAnsiTheme="minorHAnsi" w:cstheme="minorHAnsi"/>
          <w:sz w:val="22"/>
          <w:szCs w:val="22"/>
        </w:rPr>
        <w:t xml:space="preserve"> des boissons à partir d’une liste d’</w:t>
      </w:r>
      <w:r w:rsidR="00EF37E1">
        <w:rPr>
          <w:rFonts w:asciiTheme="minorHAnsi" w:hAnsiTheme="minorHAnsi" w:cstheme="minorHAnsi"/>
          <w:sz w:val="22"/>
          <w:szCs w:val="22"/>
        </w:rPr>
        <w:t>a</w:t>
      </w:r>
      <w:r w:rsidRPr="0006517A">
        <w:rPr>
          <w:rFonts w:asciiTheme="minorHAnsi" w:hAnsiTheme="minorHAnsi" w:cstheme="minorHAnsi"/>
          <w:sz w:val="22"/>
          <w:szCs w:val="22"/>
        </w:rPr>
        <w:t>ppellations erronées ou non. Le candidat devra trouver les erreurs éventuelles, les commenter, les corriger.</w:t>
      </w:r>
    </w:p>
    <w:p w14:paraId="1A2341DB" w14:textId="77777777" w:rsidR="0085294E" w:rsidRPr="0006517A" w:rsidRDefault="0085294E" w:rsidP="0006517A">
      <w:pPr>
        <w:pStyle w:val="Paragraphedeliste"/>
        <w:numPr>
          <w:ilvl w:val="0"/>
          <w:numId w:val="39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t>Identification de 5 produits régionaux</w:t>
      </w:r>
      <w:r w:rsidRPr="0006517A">
        <w:rPr>
          <w:rFonts w:asciiTheme="minorHAnsi" w:hAnsiTheme="minorHAnsi" w:cstheme="minorHAnsi"/>
          <w:sz w:val="22"/>
          <w:szCs w:val="22"/>
        </w:rPr>
        <w:t> </w:t>
      </w:r>
      <w:r w:rsidR="00955A0F" w:rsidRPr="0006517A">
        <w:rPr>
          <w:rFonts w:asciiTheme="minorHAnsi" w:hAnsiTheme="minorHAnsi" w:cstheme="minorHAnsi"/>
          <w:sz w:val="22"/>
          <w:szCs w:val="22"/>
        </w:rPr>
        <w:t xml:space="preserve">présentés en verres </w:t>
      </w:r>
      <w:r w:rsidR="0006517A" w:rsidRPr="0006517A">
        <w:rPr>
          <w:rFonts w:asciiTheme="minorHAnsi" w:hAnsiTheme="minorHAnsi" w:cstheme="minorHAnsi"/>
          <w:sz w:val="22"/>
          <w:szCs w:val="22"/>
        </w:rPr>
        <w:t>opaques :</w:t>
      </w:r>
      <w:r w:rsidRPr="0006517A">
        <w:rPr>
          <w:rFonts w:asciiTheme="minorHAnsi" w:hAnsiTheme="minorHAnsi" w:cstheme="minorHAnsi"/>
          <w:sz w:val="22"/>
          <w:szCs w:val="22"/>
        </w:rPr>
        <w:t xml:space="preserve"> vins, vins de liqueur, eaux de vie, liqueurs, etc.</w:t>
      </w:r>
    </w:p>
    <w:bookmarkEnd w:id="1"/>
    <w:p w14:paraId="55A23524" w14:textId="77777777" w:rsidR="0085294E" w:rsidRPr="0006517A" w:rsidRDefault="0085294E" w:rsidP="0006517A">
      <w:pPr>
        <w:pStyle w:val="Paragraphedeliste"/>
        <w:numPr>
          <w:ilvl w:val="0"/>
          <w:numId w:val="39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t>Possibilité d’une épreuve surprise</w:t>
      </w:r>
      <w:r w:rsidR="00955A0F" w:rsidRPr="000651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ADD83F7" w14:textId="77777777" w:rsidR="00A07144" w:rsidRDefault="00A13224" w:rsidP="00981F9E">
      <w:pPr>
        <w:spacing w:before="240" w:after="240"/>
        <w:ind w:right="-108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02250">
        <w:rPr>
          <w:rFonts w:asciiTheme="minorHAnsi" w:hAnsiTheme="minorHAnsi" w:cstheme="minorHAnsi"/>
          <w:b/>
          <w:color w:val="0070C0"/>
          <w:sz w:val="22"/>
          <w:szCs w:val="22"/>
        </w:rPr>
        <w:t>Le résultat prend en compte uniquement le total des points des épreuves finales</w:t>
      </w:r>
      <w:r w:rsidR="000D237E" w:rsidRPr="00002250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2F1C6510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IV</w:t>
      </w:r>
      <w:r w:rsidRPr="00002250">
        <w:rPr>
          <w:rFonts w:asciiTheme="minorHAnsi" w:hAnsiTheme="minorHAnsi" w:cstheme="minorHAnsi"/>
          <w:sz w:val="28"/>
          <w:szCs w:val="28"/>
        </w:rPr>
        <w:t xml:space="preserve"> 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Inscription au </w:t>
      </w:r>
      <w:r w:rsidR="00955A0F">
        <w:rPr>
          <w:rFonts w:asciiTheme="minorHAnsi" w:hAnsiTheme="minorHAnsi" w:cstheme="minorHAnsi"/>
          <w:b/>
          <w:bCs/>
          <w:smallCaps/>
          <w:sz w:val="28"/>
          <w:szCs w:val="28"/>
        </w:rPr>
        <w:t>c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oncours</w:t>
      </w:r>
    </w:p>
    <w:p w14:paraId="6F5DD17B" w14:textId="77777777" w:rsidR="0004567E" w:rsidRPr="00002250" w:rsidRDefault="0004567E" w:rsidP="00955A0F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Par courrier, 30 jours avant la date officielle du Concours, toutes les candidatures doivent parvenir à : </w:t>
      </w:r>
    </w:p>
    <w:p w14:paraId="7D3A3E23" w14:textId="77777777" w:rsidR="0004567E" w:rsidRPr="00002250" w:rsidRDefault="0004567E" w:rsidP="0006517A">
      <w:pPr>
        <w:pStyle w:val="Corpsdetexte2"/>
        <w:jc w:val="center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UDSF-SO Occitanie – Philippe Subira - La Table du sommelier</w:t>
      </w:r>
    </w:p>
    <w:p w14:paraId="3E6EB8A1" w14:textId="77777777" w:rsidR="0004567E" w:rsidRPr="00002250" w:rsidRDefault="0004567E" w:rsidP="0006517A">
      <w:pPr>
        <w:pStyle w:val="Corpsdetexte2"/>
        <w:jc w:val="center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6 place Pélisson</w:t>
      </w:r>
    </w:p>
    <w:p w14:paraId="38ADD254" w14:textId="77777777" w:rsidR="0004567E" w:rsidRPr="00002250" w:rsidRDefault="0004567E" w:rsidP="0006517A">
      <w:pPr>
        <w:pStyle w:val="Corpsdetexte2"/>
        <w:jc w:val="center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81100 Castres</w:t>
      </w:r>
    </w:p>
    <w:p w14:paraId="7F6AB22F" w14:textId="77777777" w:rsidR="00A13224" w:rsidRPr="00002250" w:rsidRDefault="0004567E" w:rsidP="0021537A">
      <w:pPr>
        <w:pStyle w:val="Corpsdetexte2"/>
        <w:jc w:val="left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Ou par courriel à Philippe Subira </w:t>
      </w:r>
      <w:hyperlink r:id="rId7" w:history="1">
        <w:r w:rsidRPr="00002250">
          <w:rPr>
            <w:rStyle w:val="Lienhypertexte"/>
            <w:rFonts w:asciiTheme="minorHAnsi" w:hAnsiTheme="minorHAnsi" w:cstheme="minorHAnsi"/>
            <w:sz w:val="22"/>
            <w:szCs w:val="22"/>
          </w:rPr>
          <w:t>contact@latabledusommeliercastres.fr</w:t>
        </w:r>
      </w:hyperlink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  <w:r w:rsidRPr="00002250">
        <w:rPr>
          <w:rFonts w:asciiTheme="minorHAnsi" w:hAnsiTheme="minorHAnsi" w:cstheme="minorHAnsi"/>
          <w:b/>
          <w:sz w:val="22"/>
          <w:szCs w:val="22"/>
        </w:rPr>
        <w:t xml:space="preserve">et </w:t>
      </w:r>
      <w:r w:rsidRPr="00002250">
        <w:rPr>
          <w:rFonts w:asciiTheme="minorHAnsi" w:hAnsiTheme="minorHAnsi" w:cstheme="minorHAnsi"/>
          <w:sz w:val="22"/>
          <w:szCs w:val="22"/>
        </w:rPr>
        <w:t xml:space="preserve">Pascal Reversade </w:t>
      </w:r>
      <w:hyperlink r:id="rId8" w:history="1">
        <w:r w:rsidRPr="00002250">
          <w:rPr>
            <w:rStyle w:val="Lienhypertexte"/>
            <w:rFonts w:asciiTheme="minorHAnsi" w:hAnsiTheme="minorHAnsi" w:cstheme="minorHAnsi"/>
            <w:sz w:val="22"/>
            <w:szCs w:val="22"/>
          </w:rPr>
          <w:t>preversade@hotmail.com</w:t>
        </w:r>
      </w:hyperlink>
    </w:p>
    <w:p w14:paraId="3B42B4D4" w14:textId="77777777" w:rsidR="00A13224" w:rsidRPr="00955A0F" w:rsidRDefault="00A13224" w:rsidP="00955A0F">
      <w:pPr>
        <w:pStyle w:val="Corpsdetexte2"/>
        <w:spacing w:after="240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Donner les renseignements suivants : </w:t>
      </w:r>
      <w:r w:rsidR="00E72174" w:rsidRPr="00002250">
        <w:rPr>
          <w:rFonts w:asciiTheme="minorHAnsi" w:hAnsiTheme="minorHAnsi" w:cstheme="minorHAnsi"/>
          <w:sz w:val="22"/>
          <w:szCs w:val="22"/>
        </w:rPr>
        <w:t>n</w:t>
      </w:r>
      <w:r w:rsidRPr="00002250">
        <w:rPr>
          <w:rFonts w:asciiTheme="minorHAnsi" w:hAnsiTheme="minorHAnsi" w:cstheme="minorHAnsi"/>
          <w:sz w:val="22"/>
          <w:szCs w:val="22"/>
        </w:rPr>
        <w:t xml:space="preserve">om, </w:t>
      </w:r>
      <w:r w:rsidR="00E72174" w:rsidRPr="00002250">
        <w:rPr>
          <w:rFonts w:asciiTheme="minorHAnsi" w:hAnsiTheme="minorHAnsi" w:cstheme="minorHAnsi"/>
          <w:sz w:val="22"/>
          <w:szCs w:val="22"/>
        </w:rPr>
        <w:t>p</w:t>
      </w:r>
      <w:r w:rsidRPr="00002250">
        <w:rPr>
          <w:rFonts w:asciiTheme="minorHAnsi" w:hAnsiTheme="minorHAnsi" w:cstheme="minorHAnsi"/>
          <w:sz w:val="22"/>
          <w:szCs w:val="22"/>
        </w:rPr>
        <w:t xml:space="preserve">rénom, date de naissance, adresse de l’établissement professionnel, fonction professionnelle, adresse personnelle, </w:t>
      </w:r>
      <w:r w:rsidR="0006517A">
        <w:rPr>
          <w:rFonts w:asciiTheme="minorHAnsi" w:hAnsiTheme="minorHAnsi" w:cstheme="minorHAnsi"/>
          <w:sz w:val="22"/>
          <w:szCs w:val="22"/>
        </w:rPr>
        <w:t xml:space="preserve">email, </w:t>
      </w:r>
      <w:r w:rsidRPr="00002250">
        <w:rPr>
          <w:rFonts w:asciiTheme="minorHAnsi" w:hAnsiTheme="minorHAnsi" w:cstheme="minorHAnsi"/>
          <w:bCs/>
          <w:sz w:val="22"/>
          <w:szCs w:val="22"/>
        </w:rPr>
        <w:t xml:space="preserve">tampon et visa du </w:t>
      </w:r>
      <w:r w:rsidR="00E72174" w:rsidRPr="00002250">
        <w:rPr>
          <w:rFonts w:asciiTheme="minorHAnsi" w:hAnsiTheme="minorHAnsi" w:cstheme="minorHAnsi"/>
          <w:bCs/>
          <w:sz w:val="22"/>
          <w:szCs w:val="22"/>
        </w:rPr>
        <w:t>c</w:t>
      </w:r>
      <w:r w:rsidRPr="00002250">
        <w:rPr>
          <w:rFonts w:asciiTheme="minorHAnsi" w:hAnsiTheme="minorHAnsi" w:cstheme="minorHAnsi"/>
          <w:bCs/>
          <w:sz w:val="22"/>
          <w:szCs w:val="22"/>
        </w:rPr>
        <w:t>hef d’</w:t>
      </w:r>
      <w:r w:rsidR="00E72174" w:rsidRPr="00002250">
        <w:rPr>
          <w:rFonts w:asciiTheme="minorHAnsi" w:hAnsiTheme="minorHAnsi" w:cstheme="minorHAnsi"/>
          <w:bCs/>
          <w:sz w:val="22"/>
          <w:szCs w:val="22"/>
        </w:rPr>
        <w:t>e</w:t>
      </w:r>
      <w:r w:rsidRPr="00002250">
        <w:rPr>
          <w:rFonts w:asciiTheme="minorHAnsi" w:hAnsiTheme="minorHAnsi" w:cstheme="minorHAnsi"/>
          <w:bCs/>
          <w:sz w:val="22"/>
          <w:szCs w:val="22"/>
        </w:rPr>
        <w:t>ntreprise</w:t>
      </w:r>
      <w:r w:rsidRPr="00002250">
        <w:rPr>
          <w:rFonts w:asciiTheme="minorHAnsi" w:hAnsiTheme="minorHAnsi" w:cstheme="minorHAnsi"/>
          <w:sz w:val="22"/>
          <w:szCs w:val="22"/>
        </w:rPr>
        <w:t>, téléphone portable.</w:t>
      </w:r>
    </w:p>
    <w:p w14:paraId="091FF752" w14:textId="28DC34A5" w:rsidR="00A13224" w:rsidRPr="00002250" w:rsidRDefault="00A13224" w:rsidP="00955A0F">
      <w:pPr>
        <w:ind w:right="-108"/>
        <w:rPr>
          <w:rFonts w:asciiTheme="minorHAnsi" w:hAnsiTheme="minorHAnsi" w:cstheme="minorHAnsi"/>
          <w:smallCaps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V</w:t>
      </w:r>
      <w:r w:rsidRPr="00002250">
        <w:rPr>
          <w:rFonts w:asciiTheme="minorHAnsi" w:hAnsiTheme="minorHAnsi" w:cstheme="minorHAnsi"/>
          <w:sz w:val="28"/>
          <w:szCs w:val="28"/>
        </w:rPr>
        <w:t xml:space="preserve"> 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>– L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es candidats doivent se </w:t>
      </w:r>
      <w:r w:rsidR="00B62D43"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présenter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 :</w:t>
      </w:r>
    </w:p>
    <w:p w14:paraId="2A5FB126" w14:textId="77777777" w:rsidR="00A13224" w:rsidRPr="0006517A" w:rsidRDefault="00A13224" w:rsidP="0006517A">
      <w:pPr>
        <w:pStyle w:val="Paragraphedeliste"/>
        <w:numPr>
          <w:ilvl w:val="0"/>
          <w:numId w:val="41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En tenue de ville avec cravate pour la demi-finale</w:t>
      </w:r>
    </w:p>
    <w:p w14:paraId="341BC6A9" w14:textId="77777777" w:rsidR="00A13224" w:rsidRPr="0006517A" w:rsidRDefault="0021537A" w:rsidP="0006517A">
      <w:pPr>
        <w:pStyle w:val="Paragraphedeliste"/>
        <w:numPr>
          <w:ilvl w:val="0"/>
          <w:numId w:val="41"/>
        </w:num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E</w:t>
      </w:r>
      <w:r w:rsidR="00A13224" w:rsidRPr="0006517A">
        <w:rPr>
          <w:rFonts w:asciiTheme="minorHAnsi" w:hAnsiTheme="minorHAnsi" w:cstheme="minorHAnsi"/>
          <w:sz w:val="22"/>
          <w:szCs w:val="22"/>
        </w:rPr>
        <w:t>n tenue professionnelle pour la finale</w:t>
      </w:r>
    </w:p>
    <w:p w14:paraId="28A122A7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ARTICLE VI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Composition du jury</w:t>
      </w:r>
    </w:p>
    <w:p w14:paraId="48BB31AA" w14:textId="77777777" w:rsidR="0092234D" w:rsidRPr="00002250" w:rsidRDefault="0092234D" w:rsidP="0021537A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 jury doit comporter un membre du Bureau de l’UDSF – SO Occitanie, un représentant de la restauration, un représentant de la formation, un représentant de l’Interprofession des vins du Sud-ouest et toute autre personne désignée par le président de l’UDSF – SO Occitanie.</w:t>
      </w:r>
    </w:p>
    <w:p w14:paraId="506D2E28" w14:textId="77777777" w:rsidR="00A13224" w:rsidRPr="00955A0F" w:rsidRDefault="00A13224" w:rsidP="0021537A">
      <w:pPr>
        <w:spacing w:after="24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Cependant, tout membre préalablement désigné pour faire partie du jury lors des épreuves pratiques et orales ayant participé à la formation d’un candidat sélectionné finaliste (restaurateur, professeur, </w:t>
      </w:r>
      <w:r w:rsidR="0085294E" w:rsidRPr="00002250">
        <w:rPr>
          <w:rFonts w:asciiTheme="minorHAnsi" w:hAnsiTheme="minorHAnsi" w:cstheme="minorHAnsi"/>
          <w:sz w:val="22"/>
          <w:szCs w:val="22"/>
        </w:rPr>
        <w:t>etc.</w:t>
      </w:r>
      <w:r w:rsidRPr="00002250">
        <w:rPr>
          <w:rFonts w:asciiTheme="minorHAnsi" w:hAnsiTheme="minorHAnsi" w:cstheme="minorHAnsi"/>
          <w:sz w:val="22"/>
          <w:szCs w:val="22"/>
        </w:rPr>
        <w:t>) se retirera du jury et sera remplacé.</w:t>
      </w:r>
    </w:p>
    <w:p w14:paraId="0790A7DA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ARTICLE VII 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Validité des candidatures</w:t>
      </w:r>
    </w:p>
    <w:p w14:paraId="5383F836" w14:textId="77777777" w:rsidR="00A13224" w:rsidRPr="00955A0F" w:rsidRDefault="00A13224" w:rsidP="0021537A">
      <w:p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 jury est souverain pour apprécier la validité des candidatures.</w:t>
      </w:r>
    </w:p>
    <w:p w14:paraId="08D61B4B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VIII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Titre et </w:t>
      </w:r>
      <w:r w:rsidR="0085294E"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Récompense</w:t>
      </w:r>
    </w:p>
    <w:p w14:paraId="18E1C066" w14:textId="77777777" w:rsidR="00A13224" w:rsidRPr="00002250" w:rsidRDefault="00A13224" w:rsidP="0021537A">
      <w:pPr>
        <w:ind w:right="-1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Le lauréat de la catégorie Sommelier se verra attribuer le titre et le </w:t>
      </w:r>
      <w:r w:rsidR="00371BC3">
        <w:rPr>
          <w:rFonts w:asciiTheme="minorHAnsi" w:hAnsiTheme="minorHAnsi" w:cstheme="minorHAnsi"/>
          <w:sz w:val="22"/>
          <w:szCs w:val="22"/>
        </w:rPr>
        <w:t xml:space="preserve">trophée </w:t>
      </w:r>
      <w:r w:rsidRPr="00002250">
        <w:rPr>
          <w:rFonts w:asciiTheme="minorHAnsi" w:hAnsiTheme="minorHAnsi" w:cstheme="minorHAnsi"/>
          <w:sz w:val="22"/>
          <w:szCs w:val="22"/>
        </w:rPr>
        <w:t xml:space="preserve">du </w:t>
      </w:r>
      <w:r w:rsidRPr="00002250">
        <w:rPr>
          <w:rFonts w:asciiTheme="minorHAnsi" w:hAnsiTheme="minorHAnsi" w:cstheme="minorHAnsi"/>
          <w:bCs/>
          <w:sz w:val="22"/>
          <w:szCs w:val="22"/>
        </w:rPr>
        <w:t>Meilleur Sommelier des Terroirs du Sud-Ouest.</w:t>
      </w:r>
    </w:p>
    <w:p w14:paraId="279ECCB7" w14:textId="77777777" w:rsidR="00A13224" w:rsidRPr="00002250" w:rsidRDefault="00A13224" w:rsidP="0021537A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Il ne pourra plus se présenter les années suivantes. Un prix sera décerné au candidat classé 2</w:t>
      </w:r>
      <w:r w:rsidRPr="00002250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Pr="00002250">
        <w:rPr>
          <w:rFonts w:asciiTheme="minorHAnsi" w:hAnsiTheme="minorHAnsi" w:cstheme="minorHAnsi"/>
          <w:sz w:val="22"/>
          <w:szCs w:val="22"/>
        </w:rPr>
        <w:t>.</w:t>
      </w:r>
    </w:p>
    <w:p w14:paraId="12206326" w14:textId="777304F5" w:rsidR="0092234D" w:rsidRPr="00002250" w:rsidRDefault="0092234D" w:rsidP="0021537A">
      <w:pPr>
        <w:pStyle w:val="Corpsdetexte"/>
        <w:spacing w:before="240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</w:t>
      </w:r>
      <w:r w:rsidR="00234857">
        <w:rPr>
          <w:rFonts w:asciiTheme="minorHAnsi" w:hAnsiTheme="minorHAnsi" w:cstheme="minorHAnsi"/>
          <w:sz w:val="22"/>
          <w:szCs w:val="22"/>
        </w:rPr>
        <w:t>s</w:t>
      </w:r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  <w:r w:rsidR="007075FE" w:rsidRPr="00002250">
        <w:rPr>
          <w:rFonts w:asciiTheme="minorHAnsi" w:hAnsiTheme="minorHAnsi" w:cstheme="minorHAnsi"/>
          <w:sz w:val="22"/>
          <w:szCs w:val="22"/>
        </w:rPr>
        <w:t>t</w:t>
      </w:r>
      <w:r w:rsidRPr="00002250">
        <w:rPr>
          <w:rFonts w:asciiTheme="minorHAnsi" w:hAnsiTheme="minorHAnsi" w:cstheme="minorHAnsi"/>
          <w:sz w:val="22"/>
          <w:szCs w:val="22"/>
        </w:rPr>
        <w:t>rophée</w:t>
      </w:r>
      <w:r w:rsidR="00234857">
        <w:rPr>
          <w:rFonts w:asciiTheme="minorHAnsi" w:hAnsiTheme="minorHAnsi" w:cstheme="minorHAnsi"/>
          <w:sz w:val="22"/>
          <w:szCs w:val="22"/>
        </w:rPr>
        <w:t>s</w:t>
      </w:r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  <w:r w:rsidR="00234857">
        <w:rPr>
          <w:rFonts w:asciiTheme="minorHAnsi" w:hAnsiTheme="minorHAnsi" w:cstheme="minorHAnsi"/>
          <w:sz w:val="22"/>
          <w:szCs w:val="22"/>
        </w:rPr>
        <w:t>« </w:t>
      </w:r>
      <w:r w:rsidRPr="00002250">
        <w:rPr>
          <w:rFonts w:asciiTheme="minorHAnsi" w:hAnsiTheme="minorHAnsi" w:cstheme="minorHAnsi"/>
          <w:sz w:val="22"/>
          <w:szCs w:val="22"/>
        </w:rPr>
        <w:t>meilleure dégustation 2 vins</w:t>
      </w:r>
      <w:r w:rsidR="00234857">
        <w:rPr>
          <w:rFonts w:asciiTheme="minorHAnsi" w:hAnsiTheme="minorHAnsi" w:cstheme="minorHAnsi"/>
          <w:sz w:val="22"/>
          <w:szCs w:val="22"/>
        </w:rPr>
        <w:t> » et « meilleur écrit »</w:t>
      </w:r>
      <w:r w:rsidRPr="00002250">
        <w:rPr>
          <w:rFonts w:asciiTheme="minorHAnsi" w:hAnsiTheme="minorHAnsi" w:cstheme="minorHAnsi"/>
          <w:sz w:val="22"/>
          <w:szCs w:val="22"/>
        </w:rPr>
        <w:t xml:space="preserve"> ser</w:t>
      </w:r>
      <w:r w:rsidR="00234857">
        <w:rPr>
          <w:rFonts w:asciiTheme="minorHAnsi" w:hAnsiTheme="minorHAnsi" w:cstheme="minorHAnsi"/>
          <w:sz w:val="22"/>
          <w:szCs w:val="22"/>
        </w:rPr>
        <w:t>ont</w:t>
      </w:r>
      <w:r w:rsidRPr="00002250">
        <w:rPr>
          <w:rFonts w:asciiTheme="minorHAnsi" w:hAnsiTheme="minorHAnsi" w:cstheme="minorHAnsi"/>
          <w:sz w:val="22"/>
          <w:szCs w:val="22"/>
        </w:rPr>
        <w:t xml:space="preserve"> remis aux candidats </w:t>
      </w:r>
      <w:r w:rsidR="00234857" w:rsidRPr="00002250">
        <w:rPr>
          <w:rFonts w:asciiTheme="minorHAnsi" w:hAnsiTheme="minorHAnsi" w:cstheme="minorHAnsi"/>
          <w:sz w:val="22"/>
          <w:szCs w:val="22"/>
        </w:rPr>
        <w:t xml:space="preserve">Professionnels </w:t>
      </w:r>
      <w:r w:rsidR="00234857">
        <w:rPr>
          <w:rFonts w:asciiTheme="minorHAnsi" w:hAnsiTheme="minorHAnsi" w:cstheme="minorHAnsi"/>
          <w:sz w:val="22"/>
          <w:szCs w:val="22"/>
        </w:rPr>
        <w:t xml:space="preserve">ou </w:t>
      </w:r>
      <w:r w:rsidRPr="00002250">
        <w:rPr>
          <w:rFonts w:asciiTheme="minorHAnsi" w:hAnsiTheme="minorHAnsi" w:cstheme="minorHAnsi"/>
          <w:sz w:val="22"/>
          <w:szCs w:val="22"/>
        </w:rPr>
        <w:t>Elèves sommelier</w:t>
      </w:r>
      <w:r w:rsidR="00234857">
        <w:rPr>
          <w:rFonts w:asciiTheme="minorHAnsi" w:hAnsiTheme="minorHAnsi" w:cstheme="minorHAnsi"/>
          <w:sz w:val="22"/>
          <w:szCs w:val="22"/>
        </w:rPr>
        <w:t>s</w:t>
      </w:r>
      <w:r w:rsidRPr="00002250">
        <w:rPr>
          <w:rFonts w:asciiTheme="minorHAnsi" w:hAnsiTheme="minorHAnsi" w:cstheme="minorHAnsi"/>
          <w:sz w:val="22"/>
          <w:szCs w:val="22"/>
        </w:rPr>
        <w:t xml:space="preserve"> (hors finalistes) ayant obtenu </w:t>
      </w:r>
      <w:r w:rsidR="0004567E" w:rsidRPr="00002250">
        <w:rPr>
          <w:rFonts w:asciiTheme="minorHAnsi" w:hAnsiTheme="minorHAnsi" w:cstheme="minorHAnsi"/>
          <w:sz w:val="22"/>
          <w:szCs w:val="22"/>
        </w:rPr>
        <w:t>la meilleure note</w:t>
      </w:r>
      <w:r w:rsidRPr="00002250">
        <w:rPr>
          <w:rFonts w:asciiTheme="minorHAnsi" w:hAnsiTheme="minorHAnsi" w:cstheme="minorHAnsi"/>
          <w:sz w:val="22"/>
          <w:szCs w:val="22"/>
        </w:rPr>
        <w:t>.</w:t>
      </w:r>
    </w:p>
    <w:p w14:paraId="7F885409" w14:textId="77777777" w:rsidR="0092234D" w:rsidRPr="00002250" w:rsidRDefault="0092234D" w:rsidP="0021537A">
      <w:pPr>
        <w:pStyle w:val="Corpsdetexte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 prix Albert Roy sera décerné au candidat ayant présenté le meilleur écrit.</w:t>
      </w:r>
    </w:p>
    <w:p w14:paraId="037CA970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IX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Prise en charge candidats </w:t>
      </w:r>
    </w:p>
    <w:p w14:paraId="607CD2B3" w14:textId="77777777" w:rsidR="00A13224" w:rsidRPr="00002250" w:rsidRDefault="00341657" w:rsidP="0021537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L’UDSF – SO Occitanie</w:t>
      </w:r>
      <w:r w:rsidR="00A13224" w:rsidRPr="00002250">
        <w:rPr>
          <w:rFonts w:asciiTheme="minorHAnsi" w:hAnsiTheme="minorHAnsi" w:cstheme="minorHAnsi"/>
          <w:sz w:val="22"/>
          <w:szCs w:val="22"/>
        </w:rPr>
        <w:t xml:space="preserve"> prend en charge l’hébergement et le dîner de la veille </w:t>
      </w:r>
      <w:r w:rsidRPr="00002250">
        <w:rPr>
          <w:rFonts w:asciiTheme="minorHAnsi" w:hAnsiTheme="minorHAnsi" w:cstheme="minorHAnsi"/>
          <w:sz w:val="22"/>
          <w:szCs w:val="22"/>
        </w:rPr>
        <w:t xml:space="preserve">(pour les candidats situés à plus de 100 kms de Toulouse), </w:t>
      </w:r>
      <w:r w:rsidR="00A13224" w:rsidRPr="00002250">
        <w:rPr>
          <w:rFonts w:asciiTheme="minorHAnsi" w:hAnsiTheme="minorHAnsi" w:cstheme="minorHAnsi"/>
          <w:sz w:val="22"/>
          <w:szCs w:val="22"/>
        </w:rPr>
        <w:t xml:space="preserve">ainsi que </w:t>
      </w:r>
      <w:r w:rsidR="00371BC3">
        <w:rPr>
          <w:rFonts w:asciiTheme="minorHAnsi" w:hAnsiTheme="minorHAnsi" w:cstheme="minorHAnsi"/>
          <w:sz w:val="22"/>
          <w:szCs w:val="22"/>
        </w:rPr>
        <w:t>le déjeuner</w:t>
      </w:r>
      <w:r w:rsidR="00A13224" w:rsidRPr="00002250">
        <w:rPr>
          <w:rFonts w:asciiTheme="minorHAnsi" w:hAnsiTheme="minorHAnsi" w:cstheme="minorHAnsi"/>
          <w:sz w:val="22"/>
          <w:szCs w:val="22"/>
        </w:rPr>
        <w:t xml:space="preserve"> le jour de la manifestation.</w:t>
      </w:r>
    </w:p>
    <w:p w14:paraId="12D860DC" w14:textId="22DC6799" w:rsidR="00541F3A" w:rsidRDefault="00A13224" w:rsidP="0021537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Les déplacements aller/retour du lieu de travail ou domicile vers le lieu du concours sont à la charge des participants.</w:t>
      </w:r>
    </w:p>
    <w:p w14:paraId="775D83F3" w14:textId="77777777" w:rsidR="00371BC3" w:rsidRDefault="00371BC3" w:rsidP="0021537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599BFA49" w14:textId="77777777" w:rsidR="00371BC3" w:rsidRPr="00002250" w:rsidRDefault="00371BC3" w:rsidP="0021537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sectPr w:rsidR="00371BC3" w:rsidRPr="00002250" w:rsidSect="000D2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907" w:bottom="851" w:left="907" w:header="56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A223" w14:textId="77777777" w:rsidR="00B04BBF" w:rsidRDefault="00B04BBF">
      <w:r>
        <w:separator/>
      </w:r>
    </w:p>
  </w:endnote>
  <w:endnote w:type="continuationSeparator" w:id="0">
    <w:p w14:paraId="4B7ADCFA" w14:textId="77777777" w:rsidR="00B04BBF" w:rsidRDefault="00B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lot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DDF8" w14:textId="77777777" w:rsidR="00F837A6" w:rsidRDefault="00F837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BC9B" w14:textId="77777777" w:rsidR="00371BC3" w:rsidRDefault="00371BC3" w:rsidP="00371BC3">
    <w:pPr>
      <w:pStyle w:val="Pieddepage"/>
      <w:ind w:firstLine="708"/>
    </w:pPr>
    <w:r>
      <w:rPr>
        <w:noProof/>
      </w:rPr>
      <w:drawing>
        <wp:inline distT="0" distB="0" distL="0" distR="0" wp14:anchorId="3B76F93E" wp14:editId="5E4480EF">
          <wp:extent cx="1132011" cy="4102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SO-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37" cy="44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0513409F" wp14:editId="4EA2C789">
          <wp:extent cx="380433" cy="379730"/>
          <wp:effectExtent l="0" t="0" r="635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SF-Nouvea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73" cy="3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5CDC050" wp14:editId="5157AC55">
          <wp:extent cx="400050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-1706-instit-logo carre-quadri-150x150-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46FBB" w14:textId="1940DDD3" w:rsidR="00371BC3" w:rsidRPr="00371BC3" w:rsidRDefault="00371BC3" w:rsidP="00371BC3">
    <w:pPr>
      <w:pStyle w:val="Pieddepage"/>
      <w:tabs>
        <w:tab w:val="clear" w:pos="9072"/>
      </w:tabs>
      <w:jc w:val="center"/>
      <w:rPr>
        <w:sz w:val="18"/>
        <w:szCs w:val="18"/>
      </w:rPr>
    </w:pPr>
    <w:r>
      <w:rPr>
        <w:rStyle w:val="Numrodepage"/>
        <w:rFonts w:ascii="Century Gothic" w:hAnsi="Century Gothic"/>
        <w:sz w:val="18"/>
        <w:szCs w:val="18"/>
      </w:rPr>
      <w:t xml:space="preserve">UDSF Sud-ouest Occitanie </w:t>
    </w:r>
    <w:r w:rsidR="00F837A6">
      <w:rPr>
        <w:rStyle w:val="Numrodepage"/>
        <w:rFonts w:ascii="Century Gothic" w:hAnsi="Century Gothic"/>
        <w:sz w:val="18"/>
        <w:szCs w:val="18"/>
      </w:rPr>
      <w:t>–</w:t>
    </w:r>
    <w:r>
      <w:rPr>
        <w:rStyle w:val="Numrodepage"/>
        <w:rFonts w:ascii="Century Gothic" w:hAnsi="Century Gothic"/>
        <w:sz w:val="18"/>
        <w:szCs w:val="18"/>
      </w:rPr>
      <w:t xml:space="preserve"> </w:t>
    </w:r>
    <w:r w:rsidR="00F837A6">
      <w:rPr>
        <w:rStyle w:val="Numrodepage"/>
        <w:rFonts w:ascii="Century Gothic" w:hAnsi="Century Gothic"/>
        <w:sz w:val="18"/>
        <w:szCs w:val="18"/>
      </w:rPr>
      <w:t>CS 52637</w:t>
    </w:r>
    <w:r>
      <w:rPr>
        <w:rStyle w:val="Numrodepage"/>
        <w:rFonts w:ascii="Century Gothic" w:hAnsi="Century Gothic"/>
        <w:sz w:val="18"/>
        <w:szCs w:val="18"/>
      </w:rPr>
      <w:t xml:space="preserve"> - 31321 CASTANET TOLOSAN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E842" w14:textId="77777777" w:rsidR="00371BC3" w:rsidRDefault="00371BC3" w:rsidP="00371BC3">
    <w:pPr>
      <w:pStyle w:val="Pieddepage"/>
      <w:ind w:firstLine="708"/>
    </w:pPr>
    <w:r>
      <w:rPr>
        <w:noProof/>
      </w:rPr>
      <w:drawing>
        <wp:inline distT="0" distB="0" distL="0" distR="0" wp14:anchorId="2B7B089B" wp14:editId="2A05DFFA">
          <wp:extent cx="1132011" cy="41024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SO-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37" cy="44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3E6E401A" wp14:editId="269E0DD3">
          <wp:extent cx="380433" cy="379730"/>
          <wp:effectExtent l="0" t="0" r="63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SF-Nouvea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73" cy="3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850C1B" wp14:editId="432E20FB">
          <wp:extent cx="400050" cy="4000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-1706-instit-logo carre-quadri-150x150-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7DD20" w14:textId="3E18DDB8" w:rsidR="0024482B" w:rsidRDefault="00371BC3" w:rsidP="00371BC3">
    <w:pPr>
      <w:pStyle w:val="Pieddepage"/>
      <w:tabs>
        <w:tab w:val="clear" w:pos="9072"/>
      </w:tabs>
      <w:jc w:val="center"/>
      <w:rPr>
        <w:sz w:val="18"/>
        <w:szCs w:val="18"/>
      </w:rPr>
    </w:pPr>
    <w:r>
      <w:rPr>
        <w:rStyle w:val="Numrodepage"/>
        <w:rFonts w:ascii="Century Gothic" w:hAnsi="Century Gothic"/>
        <w:sz w:val="18"/>
        <w:szCs w:val="18"/>
      </w:rPr>
      <w:t xml:space="preserve">UDSF Sud-ouest Occitanie </w:t>
    </w:r>
    <w:r w:rsidR="00F837A6">
      <w:rPr>
        <w:rStyle w:val="Numrodepage"/>
        <w:rFonts w:ascii="Century Gothic" w:hAnsi="Century Gothic"/>
        <w:sz w:val="18"/>
        <w:szCs w:val="18"/>
      </w:rPr>
      <w:t>–</w:t>
    </w:r>
    <w:r>
      <w:rPr>
        <w:rStyle w:val="Numrodepage"/>
        <w:rFonts w:ascii="Century Gothic" w:hAnsi="Century Gothic"/>
        <w:sz w:val="18"/>
        <w:szCs w:val="18"/>
      </w:rPr>
      <w:t xml:space="preserve"> </w:t>
    </w:r>
    <w:r w:rsidR="00F837A6">
      <w:rPr>
        <w:rStyle w:val="Numrodepage"/>
        <w:rFonts w:ascii="Century Gothic" w:hAnsi="Century Gothic"/>
        <w:sz w:val="18"/>
        <w:szCs w:val="18"/>
      </w:rPr>
      <w:t>CS 52637</w:t>
    </w:r>
    <w:r>
      <w:rPr>
        <w:rStyle w:val="Numrodepage"/>
        <w:rFonts w:ascii="Century Gothic" w:hAnsi="Century Gothic"/>
        <w:sz w:val="18"/>
        <w:szCs w:val="18"/>
      </w:rPr>
      <w:t xml:space="preserve"> - 31321 CASTANET TOLOSAN CEDEX</w:t>
    </w:r>
  </w:p>
  <w:p w14:paraId="40AB1AD2" w14:textId="77777777" w:rsidR="0024482B" w:rsidRDefault="0024482B">
    <w:pPr>
      <w:pStyle w:val="Pieddepage"/>
      <w:rPr>
        <w:sz w:val="18"/>
        <w:szCs w:val="18"/>
      </w:rPr>
    </w:pPr>
  </w:p>
  <w:p w14:paraId="7F30D06A" w14:textId="77777777" w:rsidR="0024482B" w:rsidRDefault="0024482B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0637" w14:textId="77777777" w:rsidR="00B04BBF" w:rsidRDefault="00B04BBF">
      <w:r>
        <w:separator/>
      </w:r>
    </w:p>
  </w:footnote>
  <w:footnote w:type="continuationSeparator" w:id="0">
    <w:p w14:paraId="594A07F7" w14:textId="77777777" w:rsidR="00B04BBF" w:rsidRDefault="00B0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57A7" w14:textId="77777777" w:rsidR="00F837A6" w:rsidRDefault="00F837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A0B" w14:textId="77777777" w:rsidR="0024482B" w:rsidRDefault="0024482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221F" w14:textId="77777777" w:rsidR="0024482B" w:rsidRDefault="0024482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497"/>
    <w:multiLevelType w:val="hybridMultilevel"/>
    <w:tmpl w:val="4F107B68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17ED1"/>
    <w:multiLevelType w:val="hybridMultilevel"/>
    <w:tmpl w:val="4C20F3E0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73A87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E224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AB8"/>
    <w:multiLevelType w:val="hybridMultilevel"/>
    <w:tmpl w:val="B76ACC82"/>
    <w:lvl w:ilvl="0" w:tplc="FE9AED4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F502C"/>
    <w:multiLevelType w:val="hybridMultilevel"/>
    <w:tmpl w:val="EC82D12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827324"/>
    <w:multiLevelType w:val="hybridMultilevel"/>
    <w:tmpl w:val="05169ED2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40F2"/>
    <w:multiLevelType w:val="hybridMultilevel"/>
    <w:tmpl w:val="5B648D82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538C74F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96B"/>
    <w:multiLevelType w:val="hybridMultilevel"/>
    <w:tmpl w:val="0164D93C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42A7"/>
    <w:multiLevelType w:val="hybridMultilevel"/>
    <w:tmpl w:val="64B86118"/>
    <w:lvl w:ilvl="0" w:tplc="C74C6242">
      <w:start w:val="6"/>
      <w:numFmt w:val="bullet"/>
      <w:lvlText w:val="-"/>
      <w:lvlJc w:val="left"/>
      <w:pPr>
        <w:ind w:left="1776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C575AD"/>
    <w:multiLevelType w:val="hybridMultilevel"/>
    <w:tmpl w:val="71C4D426"/>
    <w:lvl w:ilvl="0" w:tplc="A554F72C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</w:rPr>
    </w:lvl>
    <w:lvl w:ilvl="1" w:tplc="7826DC3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2B3D"/>
    <w:multiLevelType w:val="multilevel"/>
    <w:tmpl w:val="A748ED14"/>
    <w:lvl w:ilvl="0">
      <w:start w:val="1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24D09"/>
    <w:multiLevelType w:val="hybridMultilevel"/>
    <w:tmpl w:val="23420D5C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A536FF8"/>
    <w:multiLevelType w:val="hybridMultilevel"/>
    <w:tmpl w:val="B6E056C6"/>
    <w:lvl w:ilvl="0" w:tplc="A554F72C">
      <w:numFmt w:val="bullet"/>
      <w:lvlText w:val=""/>
      <w:lvlJc w:val="left"/>
      <w:pPr>
        <w:tabs>
          <w:tab w:val="num" w:pos="1774"/>
        </w:tabs>
        <w:ind w:left="1774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B273BCB"/>
    <w:multiLevelType w:val="hybridMultilevel"/>
    <w:tmpl w:val="3638585A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B15EFD"/>
    <w:multiLevelType w:val="hybridMultilevel"/>
    <w:tmpl w:val="9FA4F41A"/>
    <w:lvl w:ilvl="0" w:tplc="73A8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22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2277"/>
    <w:multiLevelType w:val="hybridMultilevel"/>
    <w:tmpl w:val="D728DAF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16474E"/>
    <w:multiLevelType w:val="hybridMultilevel"/>
    <w:tmpl w:val="58CABF68"/>
    <w:lvl w:ilvl="0" w:tplc="73A87A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E224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424C42"/>
    <w:multiLevelType w:val="hybridMultilevel"/>
    <w:tmpl w:val="02EEA1B8"/>
    <w:lvl w:ilvl="0" w:tplc="609A8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81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439BD"/>
    <w:multiLevelType w:val="hybridMultilevel"/>
    <w:tmpl w:val="1C7C441A"/>
    <w:lvl w:ilvl="0" w:tplc="E63ABC0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27406"/>
    <w:multiLevelType w:val="hybridMultilevel"/>
    <w:tmpl w:val="30E41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7E6C"/>
    <w:multiLevelType w:val="hybridMultilevel"/>
    <w:tmpl w:val="6BC4B7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FE5CE8"/>
    <w:multiLevelType w:val="multilevel"/>
    <w:tmpl w:val="44BE920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D650D7"/>
    <w:multiLevelType w:val="hybridMultilevel"/>
    <w:tmpl w:val="FA009466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3087"/>
    <w:multiLevelType w:val="hybridMultilevel"/>
    <w:tmpl w:val="093A75FA"/>
    <w:lvl w:ilvl="0" w:tplc="73A8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2244"/>
      </w:rPr>
    </w:lvl>
    <w:lvl w:ilvl="1" w:tplc="FE9AE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E7BC4"/>
    <w:multiLevelType w:val="multilevel"/>
    <w:tmpl w:val="69B0DCE2"/>
    <w:lvl w:ilvl="0">
      <w:start w:val="1"/>
      <w:numFmt w:val="none"/>
      <w:lvlText w:val="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C485F"/>
    <w:multiLevelType w:val="hybridMultilevel"/>
    <w:tmpl w:val="60B810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5948DD"/>
    <w:multiLevelType w:val="hybridMultilevel"/>
    <w:tmpl w:val="1A80E550"/>
    <w:lvl w:ilvl="0" w:tplc="E5A0B0B2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FC20F35"/>
    <w:multiLevelType w:val="hybridMultilevel"/>
    <w:tmpl w:val="150EF700"/>
    <w:lvl w:ilvl="0" w:tplc="D34ED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2D5586"/>
    <w:multiLevelType w:val="multilevel"/>
    <w:tmpl w:val="15DAB8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B11AC1"/>
    <w:multiLevelType w:val="hybridMultilevel"/>
    <w:tmpl w:val="C7C21B2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0B07B3"/>
    <w:multiLevelType w:val="hybridMultilevel"/>
    <w:tmpl w:val="2244F2B0"/>
    <w:lvl w:ilvl="0" w:tplc="FE9AED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47090"/>
    <w:multiLevelType w:val="hybridMultilevel"/>
    <w:tmpl w:val="1C06681A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B3A84"/>
    <w:multiLevelType w:val="hybridMultilevel"/>
    <w:tmpl w:val="3CCCE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B46AE9"/>
    <w:multiLevelType w:val="hybridMultilevel"/>
    <w:tmpl w:val="15DAB8B6"/>
    <w:lvl w:ilvl="0" w:tplc="7FA8B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3003C44"/>
    <w:multiLevelType w:val="hybridMultilevel"/>
    <w:tmpl w:val="6C8822CE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620"/>
    <w:multiLevelType w:val="hybridMultilevel"/>
    <w:tmpl w:val="087E4D6E"/>
    <w:lvl w:ilvl="0" w:tplc="73A87A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E2244"/>
      </w:rPr>
    </w:lvl>
    <w:lvl w:ilvl="1" w:tplc="FE9AED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E53987"/>
    <w:multiLevelType w:val="hybridMultilevel"/>
    <w:tmpl w:val="748EE5F2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7E3449D"/>
    <w:multiLevelType w:val="hybridMultilevel"/>
    <w:tmpl w:val="F3EE75D4"/>
    <w:lvl w:ilvl="0" w:tplc="D34ED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D94A39"/>
    <w:multiLevelType w:val="hybridMultilevel"/>
    <w:tmpl w:val="56F6B378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CDF6B24"/>
    <w:multiLevelType w:val="hybridMultilevel"/>
    <w:tmpl w:val="22C8A83C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4074F"/>
    <w:multiLevelType w:val="hybridMultilevel"/>
    <w:tmpl w:val="68B6A7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AB3EFD"/>
    <w:multiLevelType w:val="hybridMultilevel"/>
    <w:tmpl w:val="D1F06396"/>
    <w:lvl w:ilvl="0" w:tplc="F744B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F0E79"/>
    <w:multiLevelType w:val="hybridMultilevel"/>
    <w:tmpl w:val="B786195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E3030"/>
    <w:multiLevelType w:val="hybridMultilevel"/>
    <w:tmpl w:val="7E005A80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73A87A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E2244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132E1"/>
    <w:multiLevelType w:val="multilevel"/>
    <w:tmpl w:val="81422F00"/>
    <w:lvl w:ilvl="0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1E20"/>
    <w:multiLevelType w:val="hybridMultilevel"/>
    <w:tmpl w:val="C302D764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294B86"/>
    <w:multiLevelType w:val="hybridMultilevel"/>
    <w:tmpl w:val="44BE9202"/>
    <w:lvl w:ilvl="0" w:tplc="040C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717CA6"/>
    <w:multiLevelType w:val="hybridMultilevel"/>
    <w:tmpl w:val="A748ED14"/>
    <w:lvl w:ilvl="0" w:tplc="C158C36C">
      <w:start w:val="1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178029">
    <w:abstractNumId w:val="5"/>
  </w:num>
  <w:num w:numId="2" w16cid:durableId="1234705801">
    <w:abstractNumId w:val="16"/>
  </w:num>
  <w:num w:numId="3" w16cid:durableId="1711228165">
    <w:abstractNumId w:val="10"/>
  </w:num>
  <w:num w:numId="4" w16cid:durableId="1631010699">
    <w:abstractNumId w:val="37"/>
  </w:num>
  <w:num w:numId="5" w16cid:durableId="1007446038">
    <w:abstractNumId w:val="30"/>
  </w:num>
  <w:num w:numId="6" w16cid:durableId="1585913244">
    <w:abstractNumId w:val="32"/>
  </w:num>
  <w:num w:numId="7" w16cid:durableId="2143959241">
    <w:abstractNumId w:val="25"/>
  </w:num>
  <w:num w:numId="8" w16cid:durableId="477304874">
    <w:abstractNumId w:val="43"/>
  </w:num>
  <w:num w:numId="9" w16cid:durableId="299960578">
    <w:abstractNumId w:val="8"/>
  </w:num>
  <w:num w:numId="10" w16cid:durableId="1365211765">
    <w:abstractNumId w:val="11"/>
  </w:num>
  <w:num w:numId="11" w16cid:durableId="1910001275">
    <w:abstractNumId w:val="14"/>
  </w:num>
  <w:num w:numId="12" w16cid:durableId="1232816155">
    <w:abstractNumId w:val="12"/>
  </w:num>
  <w:num w:numId="13" w16cid:durableId="635985350">
    <w:abstractNumId w:val="45"/>
  </w:num>
  <w:num w:numId="14" w16cid:durableId="1620606822">
    <w:abstractNumId w:val="20"/>
  </w:num>
  <w:num w:numId="15" w16cid:durableId="985815708">
    <w:abstractNumId w:val="46"/>
  </w:num>
  <w:num w:numId="16" w16cid:durableId="1794665792">
    <w:abstractNumId w:val="23"/>
  </w:num>
  <w:num w:numId="17" w16cid:durableId="1054541182">
    <w:abstractNumId w:val="9"/>
  </w:num>
  <w:num w:numId="18" w16cid:durableId="1845895206">
    <w:abstractNumId w:val="27"/>
  </w:num>
  <w:num w:numId="19" w16cid:durableId="191695864">
    <w:abstractNumId w:val="17"/>
  </w:num>
  <w:num w:numId="20" w16cid:durableId="804003161">
    <w:abstractNumId w:val="22"/>
  </w:num>
  <w:num w:numId="21" w16cid:durableId="182285380">
    <w:abstractNumId w:val="31"/>
  </w:num>
  <w:num w:numId="22" w16cid:durableId="1608929304">
    <w:abstractNumId w:val="33"/>
  </w:num>
  <w:num w:numId="23" w16cid:durableId="160514420">
    <w:abstractNumId w:val="42"/>
  </w:num>
  <w:num w:numId="24" w16cid:durableId="1795904624">
    <w:abstractNumId w:val="21"/>
  </w:num>
  <w:num w:numId="25" w16cid:durableId="878476318">
    <w:abstractNumId w:val="28"/>
  </w:num>
  <w:num w:numId="26" w16cid:durableId="743455658">
    <w:abstractNumId w:val="19"/>
  </w:num>
  <w:num w:numId="27" w16cid:durableId="179587739">
    <w:abstractNumId w:val="3"/>
  </w:num>
  <w:num w:numId="28" w16cid:durableId="444887612">
    <w:abstractNumId w:val="39"/>
  </w:num>
  <w:num w:numId="29" w16cid:durableId="786315997">
    <w:abstractNumId w:val="7"/>
  </w:num>
  <w:num w:numId="30" w16cid:durableId="1392388044">
    <w:abstractNumId w:val="24"/>
  </w:num>
  <w:num w:numId="31" w16cid:durableId="1009217153">
    <w:abstractNumId w:val="41"/>
  </w:num>
  <w:num w:numId="32" w16cid:durableId="652299901">
    <w:abstractNumId w:val="18"/>
  </w:num>
  <w:num w:numId="33" w16cid:durableId="1925139786">
    <w:abstractNumId w:val="13"/>
  </w:num>
  <w:num w:numId="34" w16cid:durableId="2137680935">
    <w:abstractNumId w:val="1"/>
  </w:num>
  <w:num w:numId="35" w16cid:durableId="17704248">
    <w:abstractNumId w:val="15"/>
  </w:num>
  <w:num w:numId="36" w16cid:durableId="1928032585">
    <w:abstractNumId w:val="36"/>
  </w:num>
  <w:num w:numId="37" w16cid:durableId="104271062">
    <w:abstractNumId w:val="2"/>
  </w:num>
  <w:num w:numId="38" w16cid:durableId="1051996997">
    <w:abstractNumId w:val="44"/>
  </w:num>
  <w:num w:numId="39" w16cid:durableId="1119954403">
    <w:abstractNumId w:val="0"/>
  </w:num>
  <w:num w:numId="40" w16cid:durableId="219562780">
    <w:abstractNumId w:val="40"/>
  </w:num>
  <w:num w:numId="41" w16cid:durableId="869220783">
    <w:abstractNumId w:val="38"/>
  </w:num>
  <w:num w:numId="42" w16cid:durableId="751658138">
    <w:abstractNumId w:val="4"/>
  </w:num>
  <w:num w:numId="43" w16cid:durableId="1321349930">
    <w:abstractNumId w:val="6"/>
  </w:num>
  <w:num w:numId="44" w16cid:durableId="1740514662">
    <w:abstractNumId w:val="26"/>
  </w:num>
  <w:num w:numId="45" w16cid:durableId="1789081425">
    <w:abstractNumId w:val="34"/>
  </w:num>
  <w:num w:numId="46" w16cid:durableId="1179007443">
    <w:abstractNumId w:val="29"/>
  </w:num>
  <w:num w:numId="47" w16cid:durableId="18141322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8"/>
    <w:rsid w:val="00002250"/>
    <w:rsid w:val="0004567E"/>
    <w:rsid w:val="0006517A"/>
    <w:rsid w:val="000A4E0E"/>
    <w:rsid w:val="000A5824"/>
    <w:rsid w:val="000D237E"/>
    <w:rsid w:val="001542B8"/>
    <w:rsid w:val="001F43A8"/>
    <w:rsid w:val="0021537A"/>
    <w:rsid w:val="00234857"/>
    <w:rsid w:val="0024482B"/>
    <w:rsid w:val="00341657"/>
    <w:rsid w:val="00371BC3"/>
    <w:rsid w:val="003856AC"/>
    <w:rsid w:val="003B24D5"/>
    <w:rsid w:val="003C7DD8"/>
    <w:rsid w:val="004100FC"/>
    <w:rsid w:val="00541F3A"/>
    <w:rsid w:val="00567D39"/>
    <w:rsid w:val="005A6A40"/>
    <w:rsid w:val="00612542"/>
    <w:rsid w:val="006701CF"/>
    <w:rsid w:val="007075FE"/>
    <w:rsid w:val="0085294E"/>
    <w:rsid w:val="008B7765"/>
    <w:rsid w:val="0092234D"/>
    <w:rsid w:val="0094225C"/>
    <w:rsid w:val="00955A0F"/>
    <w:rsid w:val="00981F9E"/>
    <w:rsid w:val="00A07144"/>
    <w:rsid w:val="00A13224"/>
    <w:rsid w:val="00A51270"/>
    <w:rsid w:val="00B04BBF"/>
    <w:rsid w:val="00B4246A"/>
    <w:rsid w:val="00B62D43"/>
    <w:rsid w:val="00C938BB"/>
    <w:rsid w:val="00DD7CC4"/>
    <w:rsid w:val="00E055F1"/>
    <w:rsid w:val="00E20B0F"/>
    <w:rsid w:val="00E60C42"/>
    <w:rsid w:val="00E72174"/>
    <w:rsid w:val="00EA3FA8"/>
    <w:rsid w:val="00EA6266"/>
    <w:rsid w:val="00ED224D"/>
    <w:rsid w:val="00EE6F84"/>
    <w:rsid w:val="00EF37E1"/>
    <w:rsid w:val="00F17757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B4DE2"/>
  <w15:docId w15:val="{0ECB1414-DF38-421A-8DCA-CB75F96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B0F"/>
    <w:rPr>
      <w:sz w:val="24"/>
      <w:szCs w:val="24"/>
    </w:rPr>
  </w:style>
  <w:style w:type="paragraph" w:styleId="Titre1">
    <w:name w:val="heading 1"/>
    <w:basedOn w:val="Normal"/>
    <w:next w:val="Normal"/>
    <w:qFormat/>
    <w:rsid w:val="00E20B0F"/>
    <w:pPr>
      <w:keepNext/>
      <w:ind w:left="360" w:right="-10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20B0F"/>
    <w:pPr>
      <w:keepNext/>
      <w:ind w:right="-108"/>
      <w:jc w:val="center"/>
      <w:outlineLvl w:val="1"/>
    </w:pPr>
    <w:rPr>
      <w:rFonts w:ascii="Arial Unicode MS" w:eastAsia="Arial Unicode MS" w:hAnsi="Arial Unicode MS" w:cs="Arial Unicode MS"/>
      <w:b/>
      <w:bCs/>
    </w:rPr>
  </w:style>
  <w:style w:type="paragraph" w:styleId="Titre3">
    <w:name w:val="heading 3"/>
    <w:basedOn w:val="Normal"/>
    <w:next w:val="Normal"/>
    <w:qFormat/>
    <w:rsid w:val="00E20B0F"/>
    <w:pPr>
      <w:keepNext/>
      <w:ind w:right="-108"/>
      <w:jc w:val="center"/>
      <w:outlineLvl w:val="2"/>
    </w:pPr>
    <w:rPr>
      <w:rFonts w:ascii="Charlotte" w:eastAsia="Arial Unicode MS" w:hAnsi="Charlotte" w:cs="Arial Unicode MS"/>
      <w:b/>
      <w:bCs/>
      <w:sz w:val="40"/>
    </w:rPr>
  </w:style>
  <w:style w:type="paragraph" w:styleId="Titre4">
    <w:name w:val="heading 4"/>
    <w:basedOn w:val="Normal"/>
    <w:next w:val="Normal"/>
    <w:qFormat/>
    <w:rsid w:val="00E20B0F"/>
    <w:pPr>
      <w:keepNext/>
      <w:ind w:right="-108"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0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0B0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20B0F"/>
    <w:pPr>
      <w:ind w:left="1080" w:right="-108"/>
    </w:pPr>
  </w:style>
  <w:style w:type="paragraph" w:styleId="Corpsdetexte">
    <w:name w:val="Body Text"/>
    <w:basedOn w:val="Normal"/>
    <w:link w:val="CorpsdetexteCar"/>
    <w:rsid w:val="00E20B0F"/>
    <w:pPr>
      <w:ind w:right="-108"/>
    </w:pPr>
  </w:style>
  <w:style w:type="paragraph" w:styleId="Corpsdetexte2">
    <w:name w:val="Body Text 2"/>
    <w:basedOn w:val="Normal"/>
    <w:rsid w:val="00E20B0F"/>
    <w:pPr>
      <w:ind w:right="-108"/>
      <w:jc w:val="both"/>
    </w:pPr>
  </w:style>
  <w:style w:type="paragraph" w:styleId="Corpsdetexte3">
    <w:name w:val="Body Text 3"/>
    <w:basedOn w:val="Normal"/>
    <w:rsid w:val="00E20B0F"/>
    <w:pPr>
      <w:ind w:right="-108"/>
    </w:pPr>
    <w:rPr>
      <w:b/>
      <w:bCs/>
    </w:rPr>
  </w:style>
  <w:style w:type="character" w:styleId="Numrodepage">
    <w:name w:val="page number"/>
    <w:basedOn w:val="Policepardfaut"/>
    <w:rsid w:val="00E20B0F"/>
  </w:style>
  <w:style w:type="paragraph" w:styleId="Textedebulles">
    <w:name w:val="Balloon Text"/>
    <w:basedOn w:val="Normal"/>
    <w:semiHidden/>
    <w:rsid w:val="00E20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21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2174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541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rsade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tact@latabledusommeliercastr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 Vins du Sud-Ouest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FOREST</dc:creator>
  <cp:lastModifiedBy>philippekqlw subira</cp:lastModifiedBy>
  <cp:revision>2</cp:revision>
  <cp:lastPrinted>2015-10-13T13:58:00Z</cp:lastPrinted>
  <dcterms:created xsi:type="dcterms:W3CDTF">2023-10-22T07:49:00Z</dcterms:created>
  <dcterms:modified xsi:type="dcterms:W3CDTF">2023-10-22T07:49:00Z</dcterms:modified>
</cp:coreProperties>
</file>